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C3139">
      <w:pPr>
        <w:pStyle w:val="1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附件1：</w:t>
      </w:r>
    </w:p>
    <w:p w14:paraId="068F5800">
      <w:pPr>
        <w:pStyle w:val="2"/>
        <w:numPr>
          <w:ilvl w:val="0"/>
          <w:numId w:val="1"/>
        </w:numPr>
        <w:spacing w:before="0" w:line="360" w:lineRule="auto"/>
        <w:rPr>
          <w:rFonts w:ascii="宋体" w:hAnsi="宋体" w:eastAsia="宋体" w:cs="宋体"/>
          <w:sz w:val="21"/>
          <w:szCs w:val="21"/>
        </w:rPr>
      </w:pPr>
      <w:r>
        <w:rPr>
          <w:rFonts w:hint="eastAsia" w:ascii="宋体" w:hAnsi="宋体" w:eastAsia="宋体" w:cs="宋体"/>
          <w:sz w:val="21"/>
          <w:szCs w:val="21"/>
        </w:rPr>
        <w:t>评审标准</w:t>
      </w:r>
    </w:p>
    <w:tbl>
      <w:tblPr>
        <w:tblStyle w:val="8"/>
        <w:tblW w:w="9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68"/>
        <w:gridCol w:w="662"/>
        <w:gridCol w:w="5417"/>
        <w:gridCol w:w="1815"/>
      </w:tblGrid>
      <w:tr w14:paraId="65C0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09" w:type="dxa"/>
            <w:vAlign w:val="center"/>
          </w:tcPr>
          <w:p w14:paraId="08311C86">
            <w:pPr>
              <w:snapToGrid w:val="0"/>
              <w:spacing w:line="280" w:lineRule="exact"/>
              <w:ind w:firstLine="28"/>
              <w:jc w:val="center"/>
              <w:rPr>
                <w:rFonts w:ascii="宋体" w:hAnsi="宋体" w:cs="宋体"/>
                <w:b/>
                <w:szCs w:val="21"/>
              </w:rPr>
            </w:pPr>
            <w:r>
              <w:rPr>
                <w:rFonts w:hint="eastAsia" w:ascii="宋体" w:hAnsi="宋体" w:cs="宋体"/>
                <w:b/>
                <w:szCs w:val="21"/>
              </w:rPr>
              <w:t>序号</w:t>
            </w:r>
          </w:p>
        </w:tc>
        <w:tc>
          <w:tcPr>
            <w:tcW w:w="1268" w:type="dxa"/>
            <w:vAlign w:val="center"/>
          </w:tcPr>
          <w:p w14:paraId="5FEFB945">
            <w:pPr>
              <w:snapToGrid w:val="0"/>
              <w:spacing w:line="280" w:lineRule="exact"/>
              <w:ind w:firstLine="28"/>
              <w:jc w:val="center"/>
              <w:rPr>
                <w:rFonts w:ascii="宋体" w:hAnsi="宋体" w:cs="宋体"/>
                <w:b/>
                <w:szCs w:val="21"/>
              </w:rPr>
            </w:pPr>
            <w:r>
              <w:rPr>
                <w:rFonts w:hint="eastAsia" w:ascii="宋体" w:hAnsi="宋体" w:cs="宋体"/>
                <w:b/>
                <w:szCs w:val="21"/>
              </w:rPr>
              <w:t>评分因素</w:t>
            </w:r>
          </w:p>
        </w:tc>
        <w:tc>
          <w:tcPr>
            <w:tcW w:w="662" w:type="dxa"/>
            <w:vAlign w:val="center"/>
          </w:tcPr>
          <w:p w14:paraId="7D76F3C8">
            <w:pPr>
              <w:snapToGrid w:val="0"/>
              <w:spacing w:line="280" w:lineRule="exact"/>
              <w:ind w:firstLine="28"/>
              <w:jc w:val="center"/>
              <w:rPr>
                <w:rFonts w:ascii="宋体" w:hAnsi="宋体" w:cs="宋体"/>
                <w:b/>
                <w:szCs w:val="21"/>
              </w:rPr>
            </w:pPr>
            <w:r>
              <w:rPr>
                <w:rFonts w:hint="eastAsia" w:ascii="宋体" w:hAnsi="宋体" w:cs="宋体"/>
                <w:b/>
                <w:szCs w:val="21"/>
              </w:rPr>
              <w:t>分值</w:t>
            </w:r>
          </w:p>
        </w:tc>
        <w:tc>
          <w:tcPr>
            <w:tcW w:w="5417" w:type="dxa"/>
            <w:vAlign w:val="center"/>
          </w:tcPr>
          <w:p w14:paraId="0AA4E523">
            <w:pPr>
              <w:snapToGrid w:val="0"/>
              <w:spacing w:line="280" w:lineRule="exact"/>
              <w:ind w:firstLine="28"/>
              <w:jc w:val="center"/>
              <w:rPr>
                <w:rFonts w:ascii="宋体" w:hAnsi="宋体" w:cs="宋体"/>
                <w:b/>
                <w:szCs w:val="21"/>
              </w:rPr>
            </w:pPr>
            <w:r>
              <w:rPr>
                <w:rFonts w:hint="eastAsia" w:ascii="宋体" w:hAnsi="宋体" w:cs="宋体"/>
                <w:b/>
                <w:szCs w:val="21"/>
              </w:rPr>
              <w:t>评分标准</w:t>
            </w:r>
          </w:p>
        </w:tc>
        <w:tc>
          <w:tcPr>
            <w:tcW w:w="1815" w:type="dxa"/>
            <w:vAlign w:val="center"/>
          </w:tcPr>
          <w:p w14:paraId="62E1812A">
            <w:pPr>
              <w:pStyle w:val="12"/>
              <w:snapToGrid w:val="0"/>
              <w:spacing w:before="0" w:after="0" w:line="280" w:lineRule="exact"/>
              <w:rPr>
                <w:rFonts w:ascii="宋体" w:hAnsi="宋体" w:eastAsia="宋体" w:cs="宋体"/>
                <w:sz w:val="21"/>
                <w:szCs w:val="21"/>
              </w:rPr>
            </w:pPr>
            <w:r>
              <w:rPr>
                <w:rFonts w:hint="eastAsia" w:ascii="宋体" w:hAnsi="宋体" w:eastAsia="宋体" w:cs="宋体"/>
                <w:sz w:val="21"/>
                <w:szCs w:val="21"/>
              </w:rPr>
              <w:t>说明</w:t>
            </w:r>
          </w:p>
        </w:tc>
      </w:tr>
      <w:tr w14:paraId="0D3E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4F57AA7B">
            <w:pPr>
              <w:snapToGrid w:val="0"/>
              <w:spacing w:line="280" w:lineRule="exact"/>
              <w:ind w:firstLine="28"/>
              <w:jc w:val="center"/>
              <w:rPr>
                <w:rFonts w:ascii="宋体" w:hAnsi="宋体" w:cs="宋体"/>
                <w:b/>
                <w:szCs w:val="21"/>
              </w:rPr>
            </w:pPr>
            <w:r>
              <w:rPr>
                <w:rFonts w:hint="eastAsia" w:ascii="宋体" w:hAnsi="宋体" w:cs="宋体"/>
                <w:b/>
                <w:szCs w:val="21"/>
              </w:rPr>
              <w:t>1</w:t>
            </w:r>
          </w:p>
        </w:tc>
        <w:tc>
          <w:tcPr>
            <w:tcW w:w="1268" w:type="dxa"/>
            <w:vAlign w:val="center"/>
          </w:tcPr>
          <w:p w14:paraId="2E6535C8">
            <w:pPr>
              <w:snapToGrid w:val="0"/>
              <w:spacing w:line="280" w:lineRule="exact"/>
              <w:ind w:firstLine="28"/>
              <w:jc w:val="center"/>
              <w:rPr>
                <w:rFonts w:ascii="宋体" w:hAnsi="宋体" w:cs="宋体"/>
                <w:b/>
                <w:szCs w:val="21"/>
              </w:rPr>
            </w:pPr>
            <w:r>
              <w:rPr>
                <w:rFonts w:hint="eastAsia" w:ascii="宋体" w:hAnsi="宋体" w:cs="宋体"/>
                <w:b/>
                <w:szCs w:val="21"/>
              </w:rPr>
              <w:t>价格分</w:t>
            </w:r>
          </w:p>
        </w:tc>
        <w:tc>
          <w:tcPr>
            <w:tcW w:w="662" w:type="dxa"/>
            <w:vAlign w:val="center"/>
          </w:tcPr>
          <w:p w14:paraId="1E4C0553">
            <w:pPr>
              <w:snapToGrid w:val="0"/>
              <w:spacing w:line="280" w:lineRule="exact"/>
              <w:ind w:firstLine="28"/>
              <w:jc w:val="center"/>
              <w:rPr>
                <w:rFonts w:hint="default" w:ascii="宋体" w:hAnsi="宋体" w:eastAsia="宋体" w:cs="宋体"/>
                <w:b/>
                <w:szCs w:val="21"/>
                <w:lang w:val="en-US" w:eastAsia="zh-CN"/>
              </w:rPr>
            </w:pPr>
            <w:r>
              <w:rPr>
                <w:rFonts w:hint="eastAsia" w:ascii="宋体" w:hAnsi="宋体" w:cs="宋体"/>
                <w:b/>
                <w:szCs w:val="21"/>
                <w:lang w:val="en-US" w:eastAsia="zh-CN"/>
              </w:rPr>
              <w:t>20</w:t>
            </w:r>
          </w:p>
        </w:tc>
        <w:tc>
          <w:tcPr>
            <w:tcW w:w="5417" w:type="dxa"/>
            <w:vAlign w:val="center"/>
          </w:tcPr>
          <w:p w14:paraId="10796CBA">
            <w:pPr>
              <w:rPr>
                <w:rFonts w:ascii="宋体" w:hAnsi="宋体" w:cs="宋体"/>
                <w:szCs w:val="21"/>
              </w:rPr>
            </w:pPr>
            <w:r>
              <w:rPr>
                <w:rFonts w:hint="eastAsia" w:ascii="宋体" w:hAnsi="宋体" w:cs="宋体"/>
                <w:szCs w:val="21"/>
              </w:rPr>
              <w:t>第一步：最终报价在最高限价以下的，为有效报价。超出此范围的报价为无效报价。无效报价的响应文件不进行评审，也不成交。</w:t>
            </w:r>
          </w:p>
          <w:p w14:paraId="305195F7">
            <w:pPr>
              <w:rPr>
                <w:rFonts w:ascii="宋体" w:hAnsi="宋体" w:cs="宋体"/>
                <w:szCs w:val="21"/>
              </w:rPr>
            </w:pPr>
            <w:r>
              <w:rPr>
                <w:rFonts w:hint="eastAsia" w:ascii="宋体" w:hAnsi="宋体" w:cs="宋体"/>
                <w:szCs w:val="21"/>
              </w:rPr>
              <w:t>第二步：在所有有效报价中选择下浮率最高的确定为评标基准下浮率。</w:t>
            </w:r>
          </w:p>
          <w:p w14:paraId="54C4F572">
            <w:pPr>
              <w:rPr>
                <w:rFonts w:ascii="宋体" w:hAnsi="宋体" w:cs="宋体"/>
                <w:szCs w:val="21"/>
              </w:rPr>
            </w:pPr>
            <w:r>
              <w:rPr>
                <w:rFonts w:hint="eastAsia" w:ascii="宋体" w:hAnsi="宋体" w:cs="宋体"/>
                <w:szCs w:val="21"/>
              </w:rPr>
              <w:t>第三步：有效投标下浮率与评标基准下浮率相等者，其价格分为满分。其他供应商的价格分统一按照下列公式计算：</w:t>
            </w:r>
          </w:p>
          <w:p w14:paraId="08387600">
            <w:pPr>
              <w:rPr>
                <w:rFonts w:ascii="宋体" w:hAnsi="宋体" w:cs="宋体"/>
                <w:szCs w:val="21"/>
              </w:rPr>
            </w:pPr>
            <w:r>
              <w:rPr>
                <w:rFonts w:hint="eastAsia" w:ascii="宋体" w:hAnsi="宋体" w:cs="宋体"/>
                <w:szCs w:val="21"/>
              </w:rPr>
              <w:t>价格分得分=((1-评标基准下浮率)／(1-投标下浮率))×价格分权值×100。</w:t>
            </w:r>
          </w:p>
          <w:p w14:paraId="361BA8F3">
            <w:r>
              <w:rPr>
                <w:rFonts w:hint="eastAsia" w:ascii="宋体" w:hAnsi="宋体"/>
              </w:rPr>
              <w:t>价格分取小数点后两位，余数按四舍五入法计算。</w:t>
            </w:r>
          </w:p>
        </w:tc>
        <w:tc>
          <w:tcPr>
            <w:tcW w:w="1815" w:type="dxa"/>
            <w:vAlign w:val="center"/>
          </w:tcPr>
          <w:p w14:paraId="76F998EC">
            <w:pPr>
              <w:snapToGrid w:val="0"/>
              <w:spacing w:line="280" w:lineRule="exact"/>
              <w:ind w:left="-38"/>
              <w:rPr>
                <w:rFonts w:ascii="宋体" w:hAnsi="宋体" w:cs="宋体"/>
                <w:szCs w:val="21"/>
              </w:rPr>
            </w:pPr>
          </w:p>
        </w:tc>
      </w:tr>
      <w:tr w14:paraId="0D44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09" w:type="dxa"/>
            <w:vAlign w:val="center"/>
          </w:tcPr>
          <w:p w14:paraId="1E32B5F1">
            <w:pPr>
              <w:snapToGrid w:val="0"/>
              <w:spacing w:line="280" w:lineRule="exact"/>
              <w:ind w:firstLine="28"/>
              <w:jc w:val="center"/>
              <w:rPr>
                <w:rFonts w:ascii="宋体" w:hAnsi="宋体" w:cs="宋体"/>
                <w:b/>
                <w:szCs w:val="21"/>
              </w:rPr>
            </w:pPr>
            <w:r>
              <w:rPr>
                <w:rFonts w:hint="eastAsia" w:ascii="宋体" w:hAnsi="宋体" w:cs="宋体"/>
                <w:b/>
                <w:szCs w:val="21"/>
              </w:rPr>
              <w:t>2</w:t>
            </w:r>
          </w:p>
        </w:tc>
        <w:tc>
          <w:tcPr>
            <w:tcW w:w="1268" w:type="dxa"/>
            <w:vAlign w:val="center"/>
          </w:tcPr>
          <w:p w14:paraId="3AE8C339">
            <w:pPr>
              <w:snapToGrid w:val="0"/>
              <w:spacing w:line="280" w:lineRule="exact"/>
              <w:ind w:firstLine="28"/>
              <w:jc w:val="center"/>
              <w:rPr>
                <w:rFonts w:ascii="宋体" w:hAnsi="宋体" w:cs="宋体"/>
                <w:b/>
                <w:szCs w:val="21"/>
              </w:rPr>
            </w:pPr>
            <w:r>
              <w:rPr>
                <w:rFonts w:hint="eastAsia" w:ascii="宋体" w:hAnsi="宋体" w:cs="宋体"/>
                <w:b/>
                <w:szCs w:val="21"/>
              </w:rPr>
              <w:t>主观分</w:t>
            </w:r>
          </w:p>
        </w:tc>
        <w:tc>
          <w:tcPr>
            <w:tcW w:w="662" w:type="dxa"/>
            <w:vAlign w:val="center"/>
          </w:tcPr>
          <w:p w14:paraId="10FC5465">
            <w:pPr>
              <w:snapToGrid w:val="0"/>
              <w:spacing w:line="280" w:lineRule="exact"/>
              <w:ind w:firstLine="28"/>
              <w:jc w:val="center"/>
              <w:rPr>
                <w:rFonts w:hint="default" w:ascii="宋体" w:hAnsi="宋体" w:eastAsia="宋体" w:cs="宋体"/>
                <w:b/>
                <w:szCs w:val="21"/>
                <w:lang w:val="en-US" w:eastAsia="zh-CN"/>
              </w:rPr>
            </w:pPr>
            <w:r>
              <w:rPr>
                <w:rFonts w:hint="eastAsia" w:ascii="宋体" w:hAnsi="宋体" w:cs="宋体"/>
                <w:b/>
                <w:szCs w:val="21"/>
                <w:lang w:val="en-US" w:eastAsia="zh-CN"/>
              </w:rPr>
              <w:t>70</w:t>
            </w:r>
          </w:p>
        </w:tc>
        <w:tc>
          <w:tcPr>
            <w:tcW w:w="5417" w:type="dxa"/>
            <w:vAlign w:val="center"/>
          </w:tcPr>
          <w:p w14:paraId="47395ED4">
            <w:pPr>
              <w:pStyle w:val="5"/>
              <w:snapToGrid w:val="0"/>
              <w:spacing w:line="280" w:lineRule="exact"/>
              <w:rPr>
                <w:rFonts w:ascii="宋体" w:hAnsi="宋体" w:cs="宋体"/>
                <w:sz w:val="21"/>
                <w:szCs w:val="21"/>
              </w:rPr>
            </w:pPr>
          </w:p>
        </w:tc>
        <w:tc>
          <w:tcPr>
            <w:tcW w:w="1815" w:type="dxa"/>
            <w:vAlign w:val="center"/>
          </w:tcPr>
          <w:p w14:paraId="50BB5661">
            <w:pPr>
              <w:snapToGrid w:val="0"/>
              <w:spacing w:line="280" w:lineRule="exact"/>
              <w:ind w:left="-38"/>
              <w:rPr>
                <w:rFonts w:ascii="宋体" w:hAnsi="宋体" w:cs="宋体"/>
                <w:szCs w:val="21"/>
              </w:rPr>
            </w:pPr>
          </w:p>
        </w:tc>
      </w:tr>
      <w:tr w14:paraId="3FAA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09" w:type="dxa"/>
            <w:vAlign w:val="center"/>
          </w:tcPr>
          <w:p w14:paraId="1B1B8096">
            <w:pPr>
              <w:snapToGrid w:val="0"/>
              <w:spacing w:line="280" w:lineRule="exact"/>
              <w:ind w:firstLine="28"/>
              <w:jc w:val="center"/>
              <w:rPr>
                <w:rFonts w:ascii="宋体" w:hAnsi="宋体" w:cs="宋体"/>
                <w:b/>
                <w:bCs w:val="0"/>
                <w:szCs w:val="21"/>
              </w:rPr>
            </w:pPr>
            <w:r>
              <w:rPr>
                <w:rFonts w:hint="eastAsia" w:ascii="宋体" w:hAnsi="宋体" w:cs="宋体"/>
                <w:b/>
                <w:bCs w:val="0"/>
                <w:szCs w:val="21"/>
              </w:rPr>
              <w:t>2.1</w:t>
            </w:r>
          </w:p>
        </w:tc>
        <w:tc>
          <w:tcPr>
            <w:tcW w:w="1268" w:type="dxa"/>
            <w:vAlign w:val="center"/>
          </w:tcPr>
          <w:p w14:paraId="2F38699C">
            <w:pPr>
              <w:widowControl/>
              <w:snapToGrid w:val="0"/>
              <w:spacing w:line="280" w:lineRule="exact"/>
              <w:jc w:val="center"/>
              <w:rPr>
                <w:rFonts w:hint="default" w:ascii="宋体" w:hAnsi="宋体" w:eastAsia="宋体" w:cs="宋体"/>
                <w:b/>
                <w:bCs w:val="0"/>
                <w:szCs w:val="21"/>
                <w:lang w:val="en-US" w:eastAsia="zh-CN"/>
              </w:rPr>
            </w:pPr>
            <w:r>
              <w:rPr>
                <w:rFonts w:hint="eastAsia" w:ascii="宋体" w:hAnsi="宋体" w:cs="宋体"/>
                <w:b/>
                <w:bCs w:val="0"/>
                <w:szCs w:val="21"/>
                <w:lang w:val="en-US" w:eastAsia="zh-CN"/>
              </w:rPr>
              <w:t>实施方案</w:t>
            </w:r>
          </w:p>
        </w:tc>
        <w:tc>
          <w:tcPr>
            <w:tcW w:w="662" w:type="dxa"/>
            <w:vAlign w:val="center"/>
          </w:tcPr>
          <w:p w14:paraId="11545105">
            <w:pPr>
              <w:snapToGrid w:val="0"/>
              <w:spacing w:line="280" w:lineRule="exact"/>
              <w:ind w:firstLine="28"/>
              <w:jc w:val="center"/>
              <w:rPr>
                <w:rFonts w:hint="eastAsia" w:ascii="宋体" w:hAnsi="宋体" w:eastAsia="宋体" w:cs="宋体"/>
                <w:b/>
                <w:bCs w:val="0"/>
                <w:szCs w:val="21"/>
                <w:lang w:val="en-US" w:eastAsia="zh-CN"/>
              </w:rPr>
            </w:pPr>
            <w:r>
              <w:rPr>
                <w:rFonts w:hint="eastAsia" w:ascii="宋体" w:hAnsi="宋体" w:cs="宋体"/>
                <w:b/>
                <w:bCs w:val="0"/>
                <w:szCs w:val="21"/>
              </w:rPr>
              <w:t>1</w:t>
            </w:r>
            <w:r>
              <w:rPr>
                <w:rFonts w:hint="eastAsia" w:ascii="宋体" w:hAnsi="宋体" w:cs="宋体"/>
                <w:b/>
                <w:bCs w:val="0"/>
                <w:szCs w:val="21"/>
                <w:lang w:val="en-US" w:eastAsia="zh-CN"/>
              </w:rPr>
              <w:t>5</w:t>
            </w:r>
          </w:p>
        </w:tc>
        <w:tc>
          <w:tcPr>
            <w:tcW w:w="5417" w:type="dxa"/>
            <w:vAlign w:val="center"/>
          </w:tcPr>
          <w:p w14:paraId="7F67B250">
            <w:pPr>
              <w:spacing w:line="280" w:lineRule="exact"/>
              <w:rPr>
                <w:rFonts w:ascii="宋体" w:hAnsi="宋体" w:cs="宋体"/>
                <w:szCs w:val="21"/>
              </w:rPr>
            </w:pPr>
            <w:r>
              <w:rPr>
                <w:rFonts w:hint="eastAsia" w:ascii="宋体" w:hAnsi="宋体" w:cs="宋体"/>
                <w:color w:val="000000"/>
                <w:sz w:val="21"/>
                <w:szCs w:val="21"/>
                <w:lang w:val="zh-CN"/>
              </w:rPr>
              <w:t>根据</w:t>
            </w:r>
            <w:r>
              <w:rPr>
                <w:rFonts w:hint="eastAsia" w:ascii="宋体" w:hAnsi="宋体" w:cs="宋体"/>
                <w:color w:val="000000"/>
                <w:sz w:val="21"/>
                <w:szCs w:val="21"/>
                <w:lang w:val="zh-CN" w:eastAsia="zh-CN"/>
              </w:rPr>
              <w:t>投标人</w:t>
            </w:r>
            <w:r>
              <w:rPr>
                <w:rFonts w:hint="eastAsia" w:ascii="宋体" w:hAnsi="宋体" w:eastAsia="宋体" w:cs="宋体"/>
                <w:color w:val="000000"/>
                <w:sz w:val="21"/>
                <w:szCs w:val="21"/>
                <w:highlight w:val="none"/>
              </w:rPr>
              <w:t>制定的总体实施方案、成立的管理机构和制定的管理措施等</w:t>
            </w:r>
            <w:r>
              <w:rPr>
                <w:rFonts w:hint="eastAsia" w:ascii="宋体" w:hAnsi="宋体" w:cs="宋体"/>
                <w:color w:val="000000"/>
                <w:sz w:val="21"/>
                <w:szCs w:val="21"/>
                <w:lang w:val="zh-CN"/>
              </w:rPr>
              <w:t>进行综合评审：方案完整且具体、可行性高的得</w:t>
            </w:r>
            <w:r>
              <w:rPr>
                <w:rFonts w:hint="eastAsia" w:ascii="宋体" w:hAnsi="宋体" w:cs="宋体"/>
                <w:color w:val="000000"/>
                <w:sz w:val="21"/>
                <w:szCs w:val="21"/>
                <w:lang w:val="en-US" w:eastAsia="zh-CN"/>
              </w:rPr>
              <w:t>15</w:t>
            </w:r>
            <w:r>
              <w:rPr>
                <w:rFonts w:hint="eastAsia" w:ascii="宋体" w:hAnsi="宋体" w:cs="宋体"/>
                <w:color w:val="000000"/>
                <w:sz w:val="21"/>
                <w:szCs w:val="21"/>
                <w:lang w:val="zh-CN"/>
              </w:rPr>
              <w:t>分；</w:t>
            </w:r>
            <w:r>
              <w:rPr>
                <w:rFonts w:hint="eastAsia" w:ascii="宋体" w:hAnsi="宋体" w:cs="宋体"/>
                <w:color w:val="000000"/>
                <w:sz w:val="21"/>
                <w:szCs w:val="21"/>
                <w:lang w:val="en-US" w:eastAsia="zh-CN"/>
              </w:rPr>
              <w:t>方案较完整、可行性较高的得10分；</w:t>
            </w:r>
            <w:r>
              <w:rPr>
                <w:rFonts w:hint="eastAsia" w:ascii="宋体" w:hAnsi="宋体" w:cs="宋体"/>
                <w:color w:val="000000"/>
                <w:sz w:val="21"/>
                <w:szCs w:val="21"/>
                <w:lang w:val="zh-CN"/>
              </w:rPr>
              <w:t>方案简单、可行性一般的得</w:t>
            </w:r>
            <w:r>
              <w:rPr>
                <w:rFonts w:hint="eastAsia" w:ascii="宋体" w:hAnsi="宋体" w:cs="宋体"/>
                <w:color w:val="000000"/>
                <w:sz w:val="21"/>
                <w:szCs w:val="21"/>
                <w:lang w:val="en-US" w:eastAsia="zh-CN"/>
              </w:rPr>
              <w:t>5</w:t>
            </w:r>
            <w:r>
              <w:rPr>
                <w:rFonts w:hint="eastAsia" w:ascii="宋体" w:hAnsi="宋体" w:cs="宋体"/>
                <w:color w:val="000000"/>
                <w:sz w:val="21"/>
                <w:szCs w:val="21"/>
                <w:lang w:val="zh-CN"/>
              </w:rPr>
              <w:t>分。未提供不得分。</w:t>
            </w:r>
          </w:p>
        </w:tc>
        <w:tc>
          <w:tcPr>
            <w:tcW w:w="1815" w:type="dxa"/>
            <w:vAlign w:val="center"/>
          </w:tcPr>
          <w:p w14:paraId="65D2676B">
            <w:pPr>
              <w:snapToGrid w:val="0"/>
              <w:spacing w:line="280" w:lineRule="exact"/>
              <w:ind w:left="-38"/>
              <w:jc w:val="center"/>
              <w:rPr>
                <w:rFonts w:ascii="宋体" w:hAnsi="宋体" w:cs="宋体"/>
                <w:bCs/>
                <w:szCs w:val="21"/>
              </w:rPr>
            </w:pPr>
          </w:p>
        </w:tc>
      </w:tr>
      <w:tr w14:paraId="58E7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09" w:type="dxa"/>
            <w:vAlign w:val="center"/>
          </w:tcPr>
          <w:p w14:paraId="64A2A35C">
            <w:pPr>
              <w:snapToGrid w:val="0"/>
              <w:spacing w:line="280" w:lineRule="exact"/>
              <w:ind w:firstLine="28"/>
              <w:jc w:val="center"/>
              <w:rPr>
                <w:rFonts w:ascii="宋体" w:hAnsi="宋体" w:cs="宋体"/>
                <w:b/>
                <w:bCs w:val="0"/>
                <w:szCs w:val="21"/>
              </w:rPr>
            </w:pPr>
            <w:r>
              <w:rPr>
                <w:rFonts w:hint="eastAsia" w:ascii="宋体" w:hAnsi="宋体" w:cs="宋体"/>
                <w:b/>
                <w:bCs w:val="0"/>
                <w:szCs w:val="21"/>
              </w:rPr>
              <w:t>2.2</w:t>
            </w:r>
          </w:p>
        </w:tc>
        <w:tc>
          <w:tcPr>
            <w:tcW w:w="1268" w:type="dxa"/>
            <w:vAlign w:val="center"/>
          </w:tcPr>
          <w:p w14:paraId="50F5AAF5">
            <w:pPr>
              <w:widowControl/>
              <w:snapToGrid w:val="0"/>
              <w:spacing w:line="280" w:lineRule="exact"/>
              <w:jc w:val="center"/>
              <w:rPr>
                <w:rFonts w:ascii="宋体" w:hAnsi="宋体" w:cs="宋体"/>
                <w:b/>
                <w:bCs w:val="0"/>
                <w:szCs w:val="21"/>
              </w:rPr>
            </w:pPr>
            <w:r>
              <w:rPr>
                <w:rFonts w:hint="eastAsia" w:ascii="宋体" w:hAnsi="宋体" w:cs="宋体"/>
                <w:b/>
                <w:bCs w:val="0"/>
                <w:szCs w:val="21"/>
              </w:rPr>
              <w:t>服务方案</w:t>
            </w:r>
          </w:p>
        </w:tc>
        <w:tc>
          <w:tcPr>
            <w:tcW w:w="662" w:type="dxa"/>
            <w:vAlign w:val="center"/>
          </w:tcPr>
          <w:p w14:paraId="7FF898C7">
            <w:pPr>
              <w:snapToGrid w:val="0"/>
              <w:spacing w:line="280" w:lineRule="exact"/>
              <w:ind w:firstLine="28" w:firstLineChars="0"/>
              <w:jc w:val="center"/>
              <w:rPr>
                <w:rFonts w:hint="eastAsia" w:ascii="宋体" w:hAnsi="宋体" w:eastAsia="宋体" w:cs="宋体"/>
                <w:b/>
                <w:bCs w:val="0"/>
                <w:szCs w:val="21"/>
                <w:lang w:val="en-US" w:eastAsia="zh-CN"/>
              </w:rPr>
            </w:pPr>
            <w:r>
              <w:rPr>
                <w:rFonts w:hint="eastAsia" w:ascii="宋体" w:hAnsi="宋体" w:cs="宋体"/>
                <w:b/>
                <w:bCs w:val="0"/>
                <w:szCs w:val="21"/>
              </w:rPr>
              <w:t>1</w:t>
            </w:r>
            <w:r>
              <w:rPr>
                <w:rFonts w:hint="eastAsia" w:ascii="宋体" w:hAnsi="宋体" w:cs="宋体"/>
                <w:b/>
                <w:bCs w:val="0"/>
                <w:szCs w:val="21"/>
                <w:lang w:val="en-US" w:eastAsia="zh-CN"/>
              </w:rPr>
              <w:t>5</w:t>
            </w:r>
          </w:p>
        </w:tc>
        <w:tc>
          <w:tcPr>
            <w:tcW w:w="5417" w:type="dxa"/>
            <w:vAlign w:val="center"/>
          </w:tcPr>
          <w:p w14:paraId="28062A24">
            <w:pPr>
              <w:spacing w:line="280" w:lineRule="exact"/>
            </w:pPr>
            <w:r>
              <w:rPr>
                <w:rFonts w:hint="eastAsia"/>
              </w:rPr>
              <w:t>根据供应商提供的服务方案（包括零星维修方案、日常维护方案等）进行综合评审：</w:t>
            </w:r>
          </w:p>
          <w:p w14:paraId="081D349A">
            <w:pPr>
              <w:spacing w:line="280" w:lineRule="exact"/>
              <w:rPr>
                <w:rStyle w:val="13"/>
                <w:rFonts w:ascii="宋体" w:hAnsi="宋体" w:cs="宋体"/>
                <w:szCs w:val="21"/>
              </w:rPr>
            </w:pPr>
            <w:r>
              <w:rPr>
                <w:rFonts w:hint="eastAsia" w:ascii="宋体" w:hAnsi="宋体" w:cs="宋体"/>
                <w:szCs w:val="21"/>
              </w:rPr>
              <w:t>方案内容全面、合理、对本项目整体了解深入的，得</w:t>
            </w:r>
            <w:r>
              <w:rPr>
                <w:rFonts w:hint="eastAsia" w:ascii="宋体" w:hAnsi="宋体" w:cs="宋体"/>
                <w:szCs w:val="21"/>
                <w:lang w:val="en-US" w:eastAsia="zh-CN"/>
              </w:rPr>
              <w:t>15</w:t>
            </w:r>
            <w:r>
              <w:rPr>
                <w:rFonts w:hint="eastAsia" w:ascii="宋体" w:hAnsi="宋体" w:cs="宋体"/>
                <w:szCs w:val="21"/>
              </w:rPr>
              <w:t>分；方案内容较全面、较合理、对本项目整体了解较深入的，得</w:t>
            </w:r>
            <w:r>
              <w:rPr>
                <w:rFonts w:hint="eastAsia" w:ascii="宋体" w:hAnsi="宋体" w:cs="宋体"/>
                <w:szCs w:val="21"/>
                <w:lang w:val="en-US" w:eastAsia="zh-CN"/>
              </w:rPr>
              <w:t>10</w:t>
            </w:r>
            <w:r>
              <w:rPr>
                <w:rFonts w:hint="eastAsia" w:ascii="宋体" w:hAnsi="宋体" w:cs="宋体"/>
                <w:szCs w:val="21"/>
              </w:rPr>
              <w:t>分；方案基本完整、基本合理、对本项目整体基本了解的，得</w:t>
            </w:r>
            <w:r>
              <w:rPr>
                <w:rFonts w:hint="eastAsia" w:ascii="宋体" w:hAnsi="宋体" w:cs="宋体"/>
                <w:szCs w:val="21"/>
                <w:lang w:val="en-US" w:eastAsia="zh-CN"/>
              </w:rPr>
              <w:t>5</w:t>
            </w:r>
            <w:r>
              <w:rPr>
                <w:rFonts w:hint="eastAsia" w:ascii="宋体" w:hAnsi="宋体" w:cs="宋体"/>
                <w:szCs w:val="21"/>
              </w:rPr>
              <w:t>分。未提供的不得分。</w:t>
            </w:r>
          </w:p>
        </w:tc>
        <w:tc>
          <w:tcPr>
            <w:tcW w:w="1815" w:type="dxa"/>
            <w:vAlign w:val="center"/>
          </w:tcPr>
          <w:p w14:paraId="30E703E0">
            <w:pPr>
              <w:snapToGrid w:val="0"/>
              <w:spacing w:line="280" w:lineRule="exact"/>
              <w:ind w:left="-38"/>
              <w:jc w:val="center"/>
              <w:rPr>
                <w:rFonts w:ascii="宋体" w:hAnsi="宋体" w:cs="宋体"/>
                <w:bCs/>
                <w:szCs w:val="21"/>
              </w:rPr>
            </w:pPr>
          </w:p>
        </w:tc>
      </w:tr>
      <w:tr w14:paraId="05D5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09" w:type="dxa"/>
            <w:vAlign w:val="center"/>
          </w:tcPr>
          <w:p w14:paraId="7BC5DC05">
            <w:pPr>
              <w:snapToGrid w:val="0"/>
              <w:spacing w:line="280" w:lineRule="exact"/>
              <w:ind w:firstLine="28"/>
              <w:jc w:val="center"/>
              <w:rPr>
                <w:rFonts w:ascii="宋体" w:hAnsi="宋体" w:cs="宋体"/>
                <w:b/>
                <w:bCs w:val="0"/>
                <w:szCs w:val="21"/>
              </w:rPr>
            </w:pPr>
            <w:r>
              <w:rPr>
                <w:rFonts w:hint="eastAsia" w:ascii="宋体" w:hAnsi="宋体" w:cs="宋体"/>
                <w:b/>
                <w:bCs w:val="0"/>
                <w:szCs w:val="21"/>
              </w:rPr>
              <w:t>2.3</w:t>
            </w:r>
          </w:p>
        </w:tc>
        <w:tc>
          <w:tcPr>
            <w:tcW w:w="1268" w:type="dxa"/>
            <w:vAlign w:val="center"/>
          </w:tcPr>
          <w:p w14:paraId="715EED7B">
            <w:pPr>
              <w:widowControl/>
              <w:snapToGrid w:val="0"/>
              <w:spacing w:line="280" w:lineRule="exact"/>
              <w:jc w:val="center"/>
              <w:rPr>
                <w:rFonts w:ascii="宋体" w:hAnsi="宋体" w:cs="宋体"/>
                <w:b/>
                <w:bCs w:val="0"/>
                <w:szCs w:val="21"/>
              </w:rPr>
            </w:pPr>
            <w:r>
              <w:rPr>
                <w:rFonts w:hint="eastAsia" w:ascii="宋体" w:hAnsi="宋体" w:cs="宋体"/>
                <w:b/>
                <w:bCs w:val="0"/>
                <w:szCs w:val="21"/>
              </w:rPr>
              <w:t>人员配备方案</w:t>
            </w:r>
          </w:p>
        </w:tc>
        <w:tc>
          <w:tcPr>
            <w:tcW w:w="662" w:type="dxa"/>
            <w:vAlign w:val="center"/>
          </w:tcPr>
          <w:p w14:paraId="2023559D">
            <w:pPr>
              <w:snapToGrid w:val="0"/>
              <w:spacing w:line="280" w:lineRule="exact"/>
              <w:ind w:firstLine="28" w:firstLineChars="0"/>
              <w:jc w:val="center"/>
              <w:rPr>
                <w:rFonts w:hint="default" w:ascii="宋体" w:hAnsi="宋体" w:eastAsia="宋体" w:cs="宋体"/>
                <w:b/>
                <w:bCs w:val="0"/>
                <w:szCs w:val="21"/>
                <w:lang w:val="en-US" w:eastAsia="zh-CN"/>
              </w:rPr>
            </w:pPr>
            <w:r>
              <w:rPr>
                <w:rFonts w:hint="eastAsia" w:ascii="宋体" w:hAnsi="宋体" w:cs="宋体"/>
                <w:b/>
                <w:bCs w:val="0"/>
                <w:szCs w:val="21"/>
                <w:lang w:val="en-US" w:eastAsia="zh-CN"/>
              </w:rPr>
              <w:t>10</w:t>
            </w:r>
          </w:p>
        </w:tc>
        <w:tc>
          <w:tcPr>
            <w:tcW w:w="5417" w:type="dxa"/>
            <w:vAlign w:val="center"/>
          </w:tcPr>
          <w:p w14:paraId="202B4A01">
            <w:pPr>
              <w:spacing w:line="280" w:lineRule="exact"/>
            </w:pPr>
            <w:r>
              <w:rPr>
                <w:rFonts w:hint="eastAsia"/>
              </w:rPr>
              <w:t>根据供应商提供的人员配备方案进行综合评审：</w:t>
            </w:r>
          </w:p>
          <w:p w14:paraId="68E6515C">
            <w:pPr>
              <w:spacing w:line="280" w:lineRule="exact"/>
              <w:rPr>
                <w:rStyle w:val="13"/>
                <w:rFonts w:ascii="宋体" w:hAnsi="宋体" w:cs="宋体"/>
                <w:szCs w:val="21"/>
              </w:rPr>
            </w:pPr>
            <w:r>
              <w:rPr>
                <w:rFonts w:hint="eastAsia" w:ascii="宋体" w:hAnsi="宋体" w:cs="宋体"/>
                <w:szCs w:val="21"/>
              </w:rPr>
              <w:t>内容全面、分析清晰、对本项目整体了解深入、人员配备方案合理的得</w:t>
            </w:r>
            <w:r>
              <w:rPr>
                <w:rFonts w:hint="eastAsia" w:ascii="宋体" w:hAnsi="宋体" w:cs="宋体"/>
                <w:szCs w:val="21"/>
                <w:lang w:val="en-US" w:eastAsia="zh-CN"/>
              </w:rPr>
              <w:t>10</w:t>
            </w:r>
            <w:r>
              <w:rPr>
                <w:rFonts w:hint="eastAsia" w:ascii="宋体" w:hAnsi="宋体" w:cs="宋体"/>
                <w:szCs w:val="21"/>
              </w:rPr>
              <w:t>分；内容较全面、分析较清晰、对本项目整体了解较深入、人员配备方案较合理的得</w:t>
            </w:r>
            <w:r>
              <w:rPr>
                <w:rFonts w:hint="eastAsia" w:ascii="宋体" w:hAnsi="宋体" w:cs="宋体"/>
                <w:szCs w:val="21"/>
                <w:lang w:val="en-US" w:eastAsia="zh-CN"/>
              </w:rPr>
              <w:t>7</w:t>
            </w:r>
            <w:r>
              <w:rPr>
                <w:rFonts w:hint="eastAsia" w:ascii="宋体" w:hAnsi="宋体" w:cs="宋体"/>
                <w:szCs w:val="21"/>
              </w:rPr>
              <w:t>分；内容基本完整、分析基本清晰、对本项目整体基本了解、人员配备方案基本合理的得</w:t>
            </w:r>
            <w:r>
              <w:rPr>
                <w:rFonts w:hint="eastAsia" w:ascii="宋体" w:hAnsi="宋体" w:cs="宋体"/>
                <w:szCs w:val="21"/>
                <w:lang w:val="en-US" w:eastAsia="zh-CN"/>
              </w:rPr>
              <w:t>4</w:t>
            </w:r>
            <w:r>
              <w:rPr>
                <w:rFonts w:hint="eastAsia" w:ascii="宋体" w:hAnsi="宋体" w:cs="宋体"/>
                <w:szCs w:val="21"/>
              </w:rPr>
              <w:t>分。未提供的不得分。</w:t>
            </w:r>
          </w:p>
        </w:tc>
        <w:tc>
          <w:tcPr>
            <w:tcW w:w="1815" w:type="dxa"/>
            <w:vAlign w:val="center"/>
          </w:tcPr>
          <w:p w14:paraId="531F935E">
            <w:pPr>
              <w:snapToGrid w:val="0"/>
              <w:spacing w:line="280" w:lineRule="exact"/>
              <w:ind w:left="-38"/>
              <w:jc w:val="center"/>
              <w:rPr>
                <w:rFonts w:ascii="宋体" w:hAnsi="宋体" w:cs="宋体"/>
                <w:bCs/>
                <w:szCs w:val="21"/>
              </w:rPr>
            </w:pPr>
          </w:p>
        </w:tc>
      </w:tr>
      <w:tr w14:paraId="1292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09" w:type="dxa"/>
            <w:vAlign w:val="center"/>
          </w:tcPr>
          <w:p w14:paraId="350AE2BC">
            <w:pPr>
              <w:snapToGrid w:val="0"/>
              <w:spacing w:line="280" w:lineRule="exact"/>
              <w:ind w:firstLine="28"/>
              <w:jc w:val="center"/>
              <w:rPr>
                <w:rFonts w:ascii="宋体" w:hAnsi="宋体" w:cs="宋体"/>
                <w:b/>
                <w:bCs w:val="0"/>
                <w:szCs w:val="21"/>
              </w:rPr>
            </w:pPr>
            <w:r>
              <w:rPr>
                <w:rFonts w:hint="eastAsia" w:ascii="宋体" w:hAnsi="宋体" w:cs="宋体"/>
                <w:b/>
                <w:bCs w:val="0"/>
                <w:szCs w:val="21"/>
              </w:rPr>
              <w:t>2.4</w:t>
            </w:r>
          </w:p>
        </w:tc>
        <w:tc>
          <w:tcPr>
            <w:tcW w:w="1268" w:type="dxa"/>
            <w:vAlign w:val="center"/>
          </w:tcPr>
          <w:p w14:paraId="066C676B">
            <w:pPr>
              <w:widowControl/>
              <w:snapToGrid w:val="0"/>
              <w:spacing w:line="280" w:lineRule="exact"/>
              <w:jc w:val="center"/>
              <w:rPr>
                <w:rFonts w:ascii="宋体" w:hAnsi="宋体" w:cs="宋体"/>
                <w:b/>
                <w:bCs w:val="0"/>
                <w:szCs w:val="21"/>
              </w:rPr>
            </w:pPr>
            <w:r>
              <w:rPr>
                <w:rFonts w:hint="eastAsia" w:ascii="宋体" w:hAnsi="宋体" w:eastAsia="宋体" w:cs="宋体"/>
                <w:b/>
                <w:bCs w:val="0"/>
                <w:snapToGrid w:val="0"/>
                <w:color w:val="000000"/>
                <w:kern w:val="0"/>
                <w:sz w:val="21"/>
                <w:szCs w:val="21"/>
                <w:highlight w:val="none"/>
              </w:rPr>
              <w:t>安全防护措施</w:t>
            </w:r>
          </w:p>
        </w:tc>
        <w:tc>
          <w:tcPr>
            <w:tcW w:w="662" w:type="dxa"/>
            <w:vAlign w:val="center"/>
          </w:tcPr>
          <w:p w14:paraId="3A66FAB4">
            <w:pPr>
              <w:snapToGrid w:val="0"/>
              <w:spacing w:line="280" w:lineRule="exact"/>
              <w:ind w:firstLine="28"/>
              <w:jc w:val="center"/>
              <w:rPr>
                <w:rFonts w:hint="default" w:ascii="宋体" w:hAnsi="宋体" w:eastAsia="宋体" w:cs="宋体"/>
                <w:b/>
                <w:bCs w:val="0"/>
                <w:szCs w:val="21"/>
                <w:lang w:val="en-US" w:eastAsia="zh-CN"/>
              </w:rPr>
            </w:pPr>
            <w:r>
              <w:rPr>
                <w:rFonts w:hint="eastAsia" w:ascii="宋体" w:hAnsi="宋体" w:cs="宋体"/>
                <w:b/>
                <w:bCs w:val="0"/>
                <w:szCs w:val="21"/>
                <w:lang w:val="en-US" w:eastAsia="zh-CN"/>
              </w:rPr>
              <w:t>10</w:t>
            </w:r>
          </w:p>
        </w:tc>
        <w:tc>
          <w:tcPr>
            <w:tcW w:w="5417" w:type="dxa"/>
            <w:vAlign w:val="center"/>
          </w:tcPr>
          <w:p w14:paraId="1067DCCE">
            <w:pPr>
              <w:spacing w:line="280" w:lineRule="exact"/>
              <w:rPr>
                <w:rStyle w:val="13"/>
                <w:rFonts w:ascii="宋体" w:hAnsi="宋体" w:cs="宋体"/>
                <w:szCs w:val="21"/>
              </w:rPr>
            </w:pPr>
            <w:r>
              <w:rPr>
                <w:rFonts w:hint="eastAsia" w:ascii="宋体" w:hAnsi="宋体" w:eastAsia="宋体" w:cs="宋体"/>
                <w:color w:val="000000"/>
                <w:sz w:val="21"/>
                <w:szCs w:val="21"/>
                <w:highlight w:val="none"/>
                <w:lang w:eastAsia="zh-CN"/>
              </w:rPr>
              <w:t>根据投标人提供的安全防护措施（包括</w:t>
            </w:r>
            <w:r>
              <w:rPr>
                <w:rFonts w:hint="eastAsia" w:ascii="宋体" w:hAnsi="宋体" w:eastAsia="宋体" w:cs="宋体"/>
                <w:color w:val="000000"/>
                <w:sz w:val="21"/>
                <w:szCs w:val="21"/>
                <w:highlight w:val="none"/>
              </w:rPr>
              <w:t>安全文明施工、施工安全投入计划、消防等安全标准化建设</w:t>
            </w:r>
            <w:r>
              <w:rPr>
                <w:rFonts w:hint="eastAsia" w:ascii="宋体" w:hAnsi="宋体" w:eastAsia="宋体" w:cs="宋体"/>
                <w:color w:val="000000"/>
                <w:sz w:val="21"/>
                <w:szCs w:val="21"/>
                <w:highlight w:val="none"/>
                <w:lang w:eastAsia="zh-CN"/>
              </w:rPr>
              <w:t>等）进行综合评审：内容完整详细、科学合理的得</w:t>
            </w:r>
            <w:r>
              <w:rPr>
                <w:rFonts w:hint="eastAsia" w:ascii="宋体" w:hAnsi="宋体" w:eastAsia="宋体" w:cs="宋体"/>
                <w:color w:val="000000"/>
                <w:sz w:val="21"/>
                <w:szCs w:val="21"/>
                <w:highlight w:val="none"/>
                <w:lang w:val="en-US" w:eastAsia="zh-CN"/>
              </w:rPr>
              <w:t>10分；内容完整、科学合理性一般的得7分；内容简单、科学合理性欠缺的得4分。未提供不得分。</w:t>
            </w:r>
          </w:p>
        </w:tc>
        <w:tc>
          <w:tcPr>
            <w:tcW w:w="1815" w:type="dxa"/>
            <w:vAlign w:val="center"/>
          </w:tcPr>
          <w:p w14:paraId="03A168CC">
            <w:pPr>
              <w:snapToGrid w:val="0"/>
              <w:spacing w:line="280" w:lineRule="exact"/>
              <w:ind w:left="-38"/>
              <w:jc w:val="center"/>
              <w:rPr>
                <w:rFonts w:ascii="宋体" w:hAnsi="宋体" w:cs="宋体"/>
                <w:bCs/>
                <w:szCs w:val="21"/>
              </w:rPr>
            </w:pPr>
          </w:p>
        </w:tc>
      </w:tr>
      <w:tr w14:paraId="1C70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09" w:type="dxa"/>
            <w:vAlign w:val="center"/>
          </w:tcPr>
          <w:p w14:paraId="1A28EDEC">
            <w:pPr>
              <w:snapToGrid w:val="0"/>
              <w:spacing w:line="280" w:lineRule="exact"/>
              <w:ind w:firstLine="28"/>
              <w:jc w:val="center"/>
              <w:rPr>
                <w:rFonts w:ascii="宋体" w:hAnsi="宋体" w:cs="宋体"/>
                <w:b/>
                <w:bCs w:val="0"/>
                <w:szCs w:val="21"/>
              </w:rPr>
            </w:pPr>
            <w:r>
              <w:rPr>
                <w:rFonts w:hint="eastAsia" w:ascii="宋体" w:hAnsi="宋体" w:cs="宋体"/>
                <w:b/>
                <w:bCs w:val="0"/>
                <w:szCs w:val="21"/>
              </w:rPr>
              <w:t>2.5</w:t>
            </w:r>
          </w:p>
        </w:tc>
        <w:tc>
          <w:tcPr>
            <w:tcW w:w="1268" w:type="dxa"/>
            <w:vAlign w:val="center"/>
          </w:tcPr>
          <w:p w14:paraId="1C8CF6F6">
            <w:pPr>
              <w:widowControl/>
              <w:snapToGrid w:val="0"/>
              <w:spacing w:line="280" w:lineRule="exact"/>
              <w:jc w:val="center"/>
              <w:rPr>
                <w:rFonts w:ascii="宋体" w:hAnsi="宋体" w:cs="宋体"/>
                <w:b/>
                <w:bCs w:val="0"/>
                <w:szCs w:val="21"/>
              </w:rPr>
            </w:pPr>
            <w:r>
              <w:rPr>
                <w:rFonts w:hint="eastAsia" w:ascii="宋体" w:hAnsi="宋体" w:cs="宋体"/>
                <w:b/>
                <w:bCs w:val="0"/>
                <w:szCs w:val="21"/>
              </w:rPr>
              <w:t>应急管理（恶劣天气如雨、雪、风等）应急预案</w:t>
            </w:r>
          </w:p>
        </w:tc>
        <w:tc>
          <w:tcPr>
            <w:tcW w:w="662" w:type="dxa"/>
            <w:vAlign w:val="center"/>
          </w:tcPr>
          <w:p w14:paraId="28D1E812">
            <w:pPr>
              <w:widowControl/>
              <w:snapToGrid w:val="0"/>
              <w:spacing w:line="280" w:lineRule="exact"/>
              <w:jc w:val="center"/>
              <w:rPr>
                <w:rFonts w:hint="default" w:ascii="宋体" w:hAnsi="宋体" w:eastAsia="宋体" w:cs="宋体"/>
                <w:b/>
                <w:bCs w:val="0"/>
                <w:szCs w:val="21"/>
                <w:lang w:val="en-US" w:eastAsia="zh-CN"/>
              </w:rPr>
            </w:pPr>
            <w:r>
              <w:rPr>
                <w:rFonts w:hint="eastAsia" w:ascii="宋体" w:hAnsi="宋体" w:cs="宋体"/>
                <w:b/>
                <w:bCs w:val="0"/>
                <w:szCs w:val="21"/>
                <w:lang w:val="en-US" w:eastAsia="zh-CN"/>
              </w:rPr>
              <w:t>10</w:t>
            </w:r>
          </w:p>
        </w:tc>
        <w:tc>
          <w:tcPr>
            <w:tcW w:w="5417" w:type="dxa"/>
            <w:vAlign w:val="center"/>
          </w:tcPr>
          <w:p w14:paraId="7480F4B3">
            <w:pPr>
              <w:tabs>
                <w:tab w:val="left" w:pos="426"/>
              </w:tabs>
              <w:autoSpaceDE w:val="0"/>
              <w:autoSpaceDN w:val="0"/>
              <w:adjustRightInd w:val="0"/>
              <w:spacing w:line="280" w:lineRule="exact"/>
              <w:rPr>
                <w:rStyle w:val="13"/>
                <w:szCs w:val="21"/>
              </w:rPr>
            </w:pPr>
            <w:r>
              <w:rPr>
                <w:rStyle w:val="13"/>
                <w:rFonts w:hint="eastAsia"/>
                <w:szCs w:val="21"/>
              </w:rPr>
              <w:t>根据供应商提供的应急管理（恶劣天气如雨、雪、风等）应急预案进行综合评审：</w:t>
            </w:r>
          </w:p>
          <w:p w14:paraId="343A2C25">
            <w:pPr>
              <w:snapToGrid w:val="0"/>
              <w:spacing w:line="280" w:lineRule="exact"/>
              <w:jc w:val="left"/>
              <w:rPr>
                <w:rStyle w:val="13"/>
                <w:rFonts w:ascii="宋体" w:hAnsi="宋体" w:cs="宋体"/>
                <w:szCs w:val="21"/>
              </w:rPr>
            </w:pPr>
            <w:r>
              <w:rPr>
                <w:rFonts w:hint="eastAsia" w:ascii="宋体" w:hAnsi="宋体" w:cs="宋体"/>
                <w:szCs w:val="21"/>
              </w:rPr>
              <w:t>措施完整可行、能完全满足项目实施要求的得</w:t>
            </w:r>
            <w:r>
              <w:rPr>
                <w:rFonts w:hint="eastAsia" w:ascii="宋体" w:hAnsi="宋体" w:cs="宋体"/>
                <w:szCs w:val="21"/>
                <w:lang w:val="en-US" w:eastAsia="zh-CN"/>
              </w:rPr>
              <w:t>10</w:t>
            </w:r>
            <w:r>
              <w:rPr>
                <w:rFonts w:hint="eastAsia" w:ascii="宋体" w:hAnsi="宋体" w:cs="宋体"/>
                <w:szCs w:val="21"/>
              </w:rPr>
              <w:t>分</w:t>
            </w:r>
            <w:r>
              <w:rPr>
                <w:rStyle w:val="13"/>
                <w:rFonts w:hint="eastAsia" w:ascii="宋体" w:hAnsi="宋体" w:cs="宋体"/>
                <w:bCs/>
                <w:szCs w:val="21"/>
              </w:rPr>
              <w:t>；措施</w:t>
            </w:r>
            <w:r>
              <w:rPr>
                <w:rFonts w:hint="eastAsia" w:ascii="宋体" w:hAnsi="宋体" w:cs="宋体"/>
                <w:szCs w:val="21"/>
              </w:rPr>
              <w:t>较完整可行、较能满足项目实施要求的得</w:t>
            </w:r>
            <w:r>
              <w:rPr>
                <w:rFonts w:hint="eastAsia" w:ascii="宋体" w:hAnsi="宋体" w:cs="宋体"/>
                <w:szCs w:val="21"/>
                <w:lang w:val="en-US" w:eastAsia="zh-CN"/>
              </w:rPr>
              <w:t>7</w:t>
            </w:r>
            <w:r>
              <w:rPr>
                <w:rFonts w:hint="eastAsia" w:ascii="宋体" w:hAnsi="宋体" w:cs="宋体"/>
                <w:szCs w:val="21"/>
              </w:rPr>
              <w:t>分</w:t>
            </w:r>
            <w:r>
              <w:rPr>
                <w:rStyle w:val="13"/>
                <w:rFonts w:hint="eastAsia" w:ascii="宋体" w:hAnsi="宋体" w:cs="宋体"/>
                <w:bCs/>
                <w:szCs w:val="21"/>
              </w:rPr>
              <w:t>；措施基本完整、可行程度一般、基本响应项目实施要求的得</w:t>
            </w:r>
            <w:r>
              <w:rPr>
                <w:rStyle w:val="13"/>
                <w:rFonts w:hint="eastAsia" w:ascii="宋体" w:hAnsi="宋体" w:cs="宋体"/>
                <w:bCs/>
                <w:szCs w:val="21"/>
                <w:lang w:val="en-US" w:eastAsia="zh-CN"/>
              </w:rPr>
              <w:t>4</w:t>
            </w:r>
            <w:r>
              <w:rPr>
                <w:rStyle w:val="13"/>
                <w:rFonts w:hint="eastAsia" w:ascii="宋体" w:hAnsi="宋体" w:cs="宋体"/>
                <w:bCs/>
                <w:szCs w:val="21"/>
              </w:rPr>
              <w:t>分</w:t>
            </w:r>
            <w:r>
              <w:rPr>
                <w:rFonts w:hint="eastAsia" w:ascii="宋体" w:hAnsi="宋体" w:cs="宋体"/>
                <w:szCs w:val="21"/>
              </w:rPr>
              <w:t>。未提供不得分。</w:t>
            </w:r>
          </w:p>
        </w:tc>
        <w:tc>
          <w:tcPr>
            <w:tcW w:w="1815" w:type="dxa"/>
            <w:vAlign w:val="center"/>
          </w:tcPr>
          <w:p w14:paraId="271F5C45">
            <w:pPr>
              <w:snapToGrid w:val="0"/>
              <w:spacing w:line="280" w:lineRule="exact"/>
              <w:ind w:left="-38"/>
              <w:jc w:val="center"/>
              <w:rPr>
                <w:rFonts w:ascii="宋体" w:hAnsi="宋体" w:cs="宋体"/>
                <w:bCs/>
                <w:szCs w:val="21"/>
              </w:rPr>
            </w:pPr>
          </w:p>
        </w:tc>
      </w:tr>
      <w:tr w14:paraId="158E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47F7A73A">
            <w:pPr>
              <w:snapToGrid w:val="0"/>
              <w:spacing w:line="280" w:lineRule="exact"/>
              <w:ind w:firstLine="28"/>
              <w:jc w:val="center"/>
              <w:rPr>
                <w:rFonts w:ascii="宋体" w:hAnsi="宋体" w:cs="宋体"/>
                <w:b/>
                <w:bCs w:val="0"/>
                <w:szCs w:val="21"/>
              </w:rPr>
            </w:pPr>
            <w:r>
              <w:rPr>
                <w:rFonts w:hint="eastAsia" w:ascii="宋体" w:hAnsi="宋体" w:cs="宋体"/>
                <w:b/>
                <w:bCs w:val="0"/>
                <w:szCs w:val="21"/>
              </w:rPr>
              <w:t>2.6</w:t>
            </w:r>
          </w:p>
        </w:tc>
        <w:tc>
          <w:tcPr>
            <w:tcW w:w="1268" w:type="dxa"/>
            <w:shd w:val="clear" w:color="auto" w:fill="auto"/>
            <w:vAlign w:val="center"/>
          </w:tcPr>
          <w:p w14:paraId="5E877DAD">
            <w:pPr>
              <w:widowControl/>
              <w:snapToGrid w:val="0"/>
              <w:spacing w:line="280" w:lineRule="exact"/>
              <w:jc w:val="center"/>
              <w:rPr>
                <w:rFonts w:ascii="宋体" w:hAnsi="宋体" w:cs="宋体"/>
                <w:b/>
                <w:bCs w:val="0"/>
                <w:szCs w:val="21"/>
              </w:rPr>
            </w:pPr>
            <w:r>
              <w:rPr>
                <w:rFonts w:hint="eastAsia" w:ascii="宋体" w:hAnsi="宋体" w:cs="宋体"/>
                <w:b/>
                <w:bCs w:val="0"/>
                <w:szCs w:val="21"/>
              </w:rPr>
              <w:t>合理化</w:t>
            </w:r>
          </w:p>
          <w:p w14:paraId="679AF468">
            <w:pPr>
              <w:widowControl/>
              <w:snapToGrid w:val="0"/>
              <w:spacing w:line="280" w:lineRule="exact"/>
              <w:jc w:val="center"/>
              <w:rPr>
                <w:rFonts w:ascii="宋体" w:hAnsi="宋体" w:cs="宋体"/>
                <w:b/>
                <w:bCs w:val="0"/>
                <w:szCs w:val="21"/>
              </w:rPr>
            </w:pPr>
            <w:r>
              <w:rPr>
                <w:rFonts w:hint="eastAsia" w:ascii="宋体" w:hAnsi="宋体" w:cs="宋体"/>
                <w:b/>
                <w:bCs w:val="0"/>
                <w:szCs w:val="21"/>
              </w:rPr>
              <w:t>建议</w:t>
            </w:r>
          </w:p>
        </w:tc>
        <w:tc>
          <w:tcPr>
            <w:tcW w:w="662" w:type="dxa"/>
            <w:shd w:val="clear" w:color="auto" w:fill="auto"/>
            <w:vAlign w:val="center"/>
          </w:tcPr>
          <w:p w14:paraId="11FCBFFF">
            <w:pPr>
              <w:widowControl/>
              <w:snapToGrid w:val="0"/>
              <w:spacing w:line="280" w:lineRule="exact"/>
              <w:jc w:val="center"/>
              <w:rPr>
                <w:rFonts w:hint="default" w:ascii="宋体" w:hAnsi="宋体" w:eastAsia="宋体" w:cs="宋体"/>
                <w:b/>
                <w:bCs w:val="0"/>
                <w:szCs w:val="21"/>
                <w:lang w:val="en-US" w:eastAsia="zh-CN"/>
              </w:rPr>
            </w:pPr>
            <w:r>
              <w:rPr>
                <w:rFonts w:hint="eastAsia" w:ascii="宋体" w:hAnsi="宋体" w:cs="宋体"/>
                <w:b/>
                <w:bCs w:val="0"/>
                <w:szCs w:val="21"/>
                <w:lang w:val="en-US" w:eastAsia="zh-CN"/>
              </w:rPr>
              <w:t>10</w:t>
            </w:r>
          </w:p>
        </w:tc>
        <w:tc>
          <w:tcPr>
            <w:tcW w:w="5417" w:type="dxa"/>
            <w:shd w:val="clear" w:color="auto" w:fill="auto"/>
            <w:vAlign w:val="center"/>
          </w:tcPr>
          <w:p w14:paraId="5E73F8BA">
            <w:pPr>
              <w:tabs>
                <w:tab w:val="left" w:pos="426"/>
              </w:tabs>
              <w:autoSpaceDE w:val="0"/>
              <w:autoSpaceDN w:val="0"/>
              <w:adjustRightInd w:val="0"/>
              <w:spacing w:line="280" w:lineRule="exact"/>
              <w:rPr>
                <w:rStyle w:val="13"/>
                <w:rFonts w:ascii="宋体" w:hAnsi="宋体"/>
                <w:szCs w:val="21"/>
              </w:rPr>
            </w:pPr>
            <w:r>
              <w:rPr>
                <w:rStyle w:val="13"/>
                <w:rFonts w:hint="eastAsia" w:ascii="宋体" w:hAnsi="宋体"/>
                <w:szCs w:val="21"/>
              </w:rPr>
              <w:t>根据供应商提供的合理化建议进行综合评审：</w:t>
            </w:r>
          </w:p>
          <w:p w14:paraId="021785E1">
            <w:pPr>
              <w:tabs>
                <w:tab w:val="left" w:pos="426"/>
              </w:tabs>
              <w:autoSpaceDE w:val="0"/>
              <w:autoSpaceDN w:val="0"/>
              <w:adjustRightInd w:val="0"/>
              <w:spacing w:line="280" w:lineRule="exact"/>
              <w:rPr>
                <w:rStyle w:val="13"/>
                <w:rFonts w:ascii="宋体" w:hAnsi="宋体" w:cs="宋体"/>
                <w:kern w:val="0"/>
                <w:sz w:val="18"/>
                <w:szCs w:val="18"/>
              </w:rPr>
            </w:pPr>
            <w:r>
              <w:rPr>
                <w:rStyle w:val="13"/>
                <w:rFonts w:hint="eastAsia" w:ascii="宋体" w:hAnsi="宋体"/>
                <w:szCs w:val="21"/>
              </w:rPr>
              <w:t>针对性、全面性、可行性强的得</w:t>
            </w:r>
            <w:r>
              <w:rPr>
                <w:rStyle w:val="13"/>
                <w:rFonts w:hint="eastAsia" w:ascii="宋体" w:hAnsi="宋体"/>
                <w:szCs w:val="21"/>
                <w:lang w:val="en-US" w:eastAsia="zh-CN"/>
              </w:rPr>
              <w:t>10</w:t>
            </w:r>
            <w:r>
              <w:rPr>
                <w:rStyle w:val="13"/>
                <w:rFonts w:hint="eastAsia" w:ascii="宋体" w:hAnsi="宋体"/>
                <w:szCs w:val="21"/>
              </w:rPr>
              <w:t>分；针对性、全面性、可行性较强的得</w:t>
            </w:r>
            <w:r>
              <w:rPr>
                <w:rStyle w:val="13"/>
                <w:rFonts w:hint="eastAsia" w:ascii="宋体" w:hAnsi="宋体"/>
                <w:szCs w:val="21"/>
                <w:lang w:val="en-US" w:eastAsia="zh-CN"/>
              </w:rPr>
              <w:t>7</w:t>
            </w:r>
            <w:r>
              <w:rPr>
                <w:rStyle w:val="13"/>
                <w:rFonts w:hint="eastAsia" w:ascii="宋体" w:hAnsi="宋体"/>
                <w:szCs w:val="21"/>
              </w:rPr>
              <w:t>分；针对性、全面性、可行性一般的得</w:t>
            </w:r>
            <w:r>
              <w:rPr>
                <w:rStyle w:val="13"/>
                <w:rFonts w:hint="eastAsia" w:ascii="宋体" w:hAnsi="宋体"/>
                <w:szCs w:val="21"/>
                <w:lang w:val="en-US" w:eastAsia="zh-CN"/>
              </w:rPr>
              <w:t>4</w:t>
            </w:r>
            <w:r>
              <w:rPr>
                <w:rStyle w:val="13"/>
                <w:rFonts w:hint="eastAsia" w:ascii="宋体" w:hAnsi="宋体"/>
                <w:szCs w:val="21"/>
              </w:rPr>
              <w:t>分。未提供不得分。</w:t>
            </w:r>
          </w:p>
        </w:tc>
        <w:tc>
          <w:tcPr>
            <w:tcW w:w="1815" w:type="dxa"/>
            <w:shd w:val="clear" w:color="auto" w:fill="auto"/>
            <w:vAlign w:val="center"/>
          </w:tcPr>
          <w:p w14:paraId="4089E3E8">
            <w:pPr>
              <w:snapToGrid w:val="0"/>
              <w:spacing w:line="280" w:lineRule="exact"/>
              <w:ind w:left="-38"/>
              <w:jc w:val="center"/>
              <w:rPr>
                <w:rFonts w:ascii="宋体" w:hAnsi="宋体" w:cs="宋体"/>
                <w:szCs w:val="21"/>
              </w:rPr>
            </w:pPr>
          </w:p>
        </w:tc>
      </w:tr>
      <w:tr w14:paraId="70DA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3BB9A8C4">
            <w:pPr>
              <w:snapToGrid w:val="0"/>
              <w:spacing w:line="280" w:lineRule="exact"/>
              <w:ind w:firstLine="28"/>
              <w:jc w:val="center"/>
              <w:rPr>
                <w:rFonts w:ascii="宋体" w:hAnsi="宋体" w:cs="宋体"/>
                <w:b/>
                <w:bCs/>
                <w:szCs w:val="21"/>
              </w:rPr>
            </w:pPr>
            <w:r>
              <w:rPr>
                <w:rFonts w:hint="eastAsia" w:ascii="宋体" w:hAnsi="宋体" w:cs="宋体"/>
                <w:b/>
                <w:bCs/>
                <w:szCs w:val="21"/>
              </w:rPr>
              <w:t>3</w:t>
            </w:r>
          </w:p>
        </w:tc>
        <w:tc>
          <w:tcPr>
            <w:tcW w:w="1268" w:type="dxa"/>
            <w:vAlign w:val="center"/>
          </w:tcPr>
          <w:p w14:paraId="725FE14F">
            <w:pPr>
              <w:snapToGrid w:val="0"/>
              <w:spacing w:line="280" w:lineRule="exact"/>
              <w:ind w:firstLine="28"/>
              <w:jc w:val="center"/>
              <w:rPr>
                <w:rFonts w:ascii="宋体" w:hAnsi="宋体" w:cs="宋体"/>
                <w:b/>
                <w:bCs/>
                <w:szCs w:val="21"/>
              </w:rPr>
            </w:pPr>
            <w:r>
              <w:rPr>
                <w:rFonts w:hint="eastAsia" w:ascii="宋体" w:hAnsi="宋体" w:cs="宋体"/>
                <w:b/>
                <w:bCs/>
                <w:szCs w:val="21"/>
              </w:rPr>
              <w:t>客观分</w:t>
            </w:r>
          </w:p>
        </w:tc>
        <w:tc>
          <w:tcPr>
            <w:tcW w:w="662" w:type="dxa"/>
            <w:vAlign w:val="center"/>
          </w:tcPr>
          <w:p w14:paraId="5A6F943E">
            <w:pPr>
              <w:snapToGrid w:val="0"/>
              <w:spacing w:line="280" w:lineRule="exact"/>
              <w:ind w:firstLine="28"/>
              <w:jc w:val="center"/>
              <w:rPr>
                <w:rFonts w:hint="default" w:ascii="宋体" w:hAnsi="宋体" w:eastAsia="宋体" w:cs="宋体"/>
                <w:b/>
                <w:szCs w:val="21"/>
                <w:lang w:val="en-US" w:eastAsia="zh-CN"/>
              </w:rPr>
            </w:pPr>
            <w:r>
              <w:rPr>
                <w:rFonts w:hint="eastAsia" w:ascii="宋体" w:hAnsi="宋体" w:cs="宋体"/>
                <w:b/>
                <w:szCs w:val="21"/>
                <w:lang w:val="en-US" w:eastAsia="zh-CN"/>
              </w:rPr>
              <w:t>10</w:t>
            </w:r>
          </w:p>
        </w:tc>
        <w:tc>
          <w:tcPr>
            <w:tcW w:w="5417" w:type="dxa"/>
            <w:vAlign w:val="center"/>
          </w:tcPr>
          <w:p w14:paraId="55F1FEEA">
            <w:pPr>
              <w:snapToGrid w:val="0"/>
              <w:spacing w:line="280" w:lineRule="exact"/>
              <w:rPr>
                <w:rFonts w:ascii="宋体" w:hAnsi="宋体" w:cs="宋体"/>
                <w:szCs w:val="21"/>
              </w:rPr>
            </w:pPr>
          </w:p>
        </w:tc>
        <w:tc>
          <w:tcPr>
            <w:tcW w:w="1815" w:type="dxa"/>
            <w:vAlign w:val="center"/>
          </w:tcPr>
          <w:p w14:paraId="772301C5">
            <w:pPr>
              <w:snapToGrid w:val="0"/>
              <w:spacing w:line="280" w:lineRule="exact"/>
              <w:ind w:left="-38"/>
              <w:rPr>
                <w:rFonts w:ascii="宋体" w:hAnsi="宋体" w:cs="宋体"/>
                <w:szCs w:val="21"/>
              </w:rPr>
            </w:pPr>
          </w:p>
        </w:tc>
      </w:tr>
      <w:tr w14:paraId="0ED0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46CB9275">
            <w:pPr>
              <w:snapToGrid w:val="0"/>
              <w:spacing w:line="280" w:lineRule="exact"/>
              <w:ind w:firstLine="28"/>
              <w:jc w:val="center"/>
              <w:rPr>
                <w:rFonts w:ascii="宋体" w:hAnsi="宋体" w:cs="宋体"/>
                <w:szCs w:val="21"/>
              </w:rPr>
            </w:pPr>
            <w:r>
              <w:rPr>
                <w:rFonts w:hint="eastAsia" w:ascii="宋体" w:hAnsi="宋体" w:cs="宋体"/>
                <w:b/>
                <w:bCs/>
                <w:szCs w:val="21"/>
              </w:rPr>
              <w:t>3.1</w:t>
            </w:r>
          </w:p>
        </w:tc>
        <w:tc>
          <w:tcPr>
            <w:tcW w:w="1268" w:type="dxa"/>
            <w:vAlign w:val="center"/>
          </w:tcPr>
          <w:p w14:paraId="16CB067B">
            <w:pPr>
              <w:widowControl/>
              <w:snapToGrid w:val="0"/>
              <w:spacing w:line="280" w:lineRule="exact"/>
              <w:jc w:val="center"/>
              <w:rPr>
                <w:rFonts w:ascii="宋体" w:hAnsi="宋体" w:cs="宋体"/>
                <w:b/>
                <w:bCs/>
                <w:szCs w:val="21"/>
              </w:rPr>
            </w:pPr>
            <w:r>
              <w:rPr>
                <w:rFonts w:hint="eastAsia" w:ascii="宋体" w:hAnsi="宋体"/>
                <w:b/>
                <w:bCs/>
                <w:szCs w:val="21"/>
              </w:rPr>
              <w:t>业绩</w:t>
            </w:r>
          </w:p>
        </w:tc>
        <w:tc>
          <w:tcPr>
            <w:tcW w:w="662" w:type="dxa"/>
            <w:vAlign w:val="center"/>
          </w:tcPr>
          <w:p w14:paraId="1E7F4D93">
            <w:pPr>
              <w:snapToGrid w:val="0"/>
              <w:spacing w:line="280" w:lineRule="exact"/>
              <w:ind w:firstLine="28"/>
              <w:jc w:val="center"/>
              <w:rPr>
                <w:rFonts w:hint="eastAsia" w:ascii="宋体" w:hAnsi="宋体" w:eastAsia="宋体" w:cs="宋体"/>
                <w:b/>
                <w:szCs w:val="21"/>
                <w:lang w:val="en-US" w:eastAsia="zh-CN"/>
              </w:rPr>
            </w:pPr>
            <w:r>
              <w:rPr>
                <w:rFonts w:hint="eastAsia" w:ascii="宋体" w:hAnsi="宋体" w:cs="宋体"/>
                <w:b/>
                <w:szCs w:val="21"/>
              </w:rPr>
              <w:t>1</w:t>
            </w:r>
            <w:r>
              <w:rPr>
                <w:rFonts w:hint="eastAsia" w:ascii="宋体" w:hAnsi="宋体" w:cs="宋体"/>
                <w:b/>
                <w:szCs w:val="21"/>
                <w:lang w:val="en-US" w:eastAsia="zh-CN"/>
              </w:rPr>
              <w:t>0</w:t>
            </w:r>
          </w:p>
        </w:tc>
        <w:tc>
          <w:tcPr>
            <w:tcW w:w="5417" w:type="dxa"/>
            <w:vAlign w:val="center"/>
          </w:tcPr>
          <w:p w14:paraId="42A42DA5">
            <w:pPr>
              <w:widowControl/>
              <w:snapToGrid w:val="0"/>
              <w:spacing w:line="280" w:lineRule="exact"/>
              <w:ind w:firstLine="28"/>
              <w:jc w:val="left"/>
              <w:rPr>
                <w:rStyle w:val="13"/>
                <w:rFonts w:ascii="宋体" w:hAnsi="宋体" w:cs="宋体"/>
                <w:kern w:val="0"/>
                <w:szCs w:val="21"/>
              </w:rPr>
            </w:pPr>
            <w:r>
              <w:rPr>
                <w:rStyle w:val="13"/>
                <w:rFonts w:hint="eastAsia" w:ascii="宋体" w:hAnsi="宋体" w:cs="宋体"/>
                <w:kern w:val="0"/>
                <w:szCs w:val="21"/>
              </w:rPr>
              <w:t>供应商自20</w:t>
            </w:r>
            <w:r>
              <w:rPr>
                <w:rStyle w:val="13"/>
                <w:rFonts w:hint="eastAsia" w:ascii="宋体" w:hAnsi="宋体" w:cs="宋体"/>
                <w:kern w:val="0"/>
                <w:szCs w:val="21"/>
                <w:lang w:val="en-US" w:eastAsia="zh-CN"/>
              </w:rPr>
              <w:t>22</w:t>
            </w:r>
            <w:r>
              <w:rPr>
                <w:rStyle w:val="13"/>
                <w:rFonts w:hint="eastAsia" w:ascii="宋体" w:hAnsi="宋体" w:cs="宋体"/>
                <w:kern w:val="0"/>
                <w:szCs w:val="21"/>
              </w:rPr>
              <w:t>年1月1日以来（以合同签订日期为准）</w:t>
            </w:r>
            <w:r>
              <w:rPr>
                <w:rStyle w:val="13"/>
                <w:rFonts w:hint="eastAsia" w:ascii="宋体" w:hAnsi="宋体" w:cs="宋体"/>
                <w:kern w:val="0"/>
                <w:szCs w:val="21"/>
                <w:lang w:val="en-US" w:eastAsia="zh-CN"/>
              </w:rPr>
              <w:t xml:space="preserve"> </w:t>
            </w:r>
            <w:r>
              <w:rPr>
                <w:rStyle w:val="13"/>
                <w:rFonts w:hint="eastAsia" w:ascii="宋体" w:hAnsi="宋体" w:cs="宋体"/>
                <w:kern w:val="0"/>
                <w:szCs w:val="21"/>
              </w:rPr>
              <w:t>完成</w:t>
            </w:r>
            <w:r>
              <w:rPr>
                <w:rStyle w:val="13"/>
                <w:rFonts w:hint="eastAsia" w:ascii="宋体" w:hAnsi="宋体" w:cs="宋体"/>
                <w:kern w:val="0"/>
                <w:szCs w:val="21"/>
                <w:lang w:val="en-US" w:eastAsia="zh-CN"/>
              </w:rPr>
              <w:t>过</w:t>
            </w:r>
            <w:r>
              <w:rPr>
                <w:rStyle w:val="13"/>
                <w:rFonts w:hint="eastAsia" w:ascii="宋体" w:hAnsi="宋体" w:cs="宋体"/>
                <w:kern w:val="0"/>
                <w:szCs w:val="21"/>
              </w:rPr>
              <w:t>类似</w:t>
            </w:r>
            <w:r>
              <w:rPr>
                <w:rStyle w:val="13"/>
                <w:rFonts w:hint="eastAsia" w:ascii="宋体" w:hAnsi="宋体" w:cs="宋体"/>
                <w:kern w:val="0"/>
                <w:szCs w:val="21"/>
                <w:lang w:val="en-US" w:eastAsia="zh-CN"/>
              </w:rPr>
              <w:t>的学校零星维修项目业绩</w:t>
            </w:r>
            <w:r>
              <w:rPr>
                <w:rStyle w:val="13"/>
                <w:rFonts w:hint="eastAsia" w:ascii="宋体" w:hAnsi="宋体" w:cs="宋体"/>
                <w:kern w:val="0"/>
                <w:szCs w:val="21"/>
              </w:rPr>
              <w:t>的，每有一个得</w:t>
            </w:r>
            <w:r>
              <w:rPr>
                <w:rStyle w:val="13"/>
                <w:rFonts w:hint="eastAsia" w:ascii="宋体" w:hAnsi="宋体" w:cs="宋体"/>
                <w:kern w:val="0"/>
                <w:szCs w:val="21"/>
                <w:lang w:val="en-US" w:eastAsia="zh-CN"/>
              </w:rPr>
              <w:t>5</w:t>
            </w:r>
            <w:r>
              <w:rPr>
                <w:rStyle w:val="13"/>
                <w:rFonts w:hint="eastAsia" w:ascii="宋体" w:hAnsi="宋体" w:cs="宋体"/>
                <w:kern w:val="0"/>
                <w:szCs w:val="21"/>
              </w:rPr>
              <w:t>分，本项最高得</w:t>
            </w:r>
            <w:r>
              <w:rPr>
                <w:rStyle w:val="13"/>
                <w:rFonts w:hint="eastAsia" w:ascii="宋体" w:hAnsi="宋体" w:cs="宋体"/>
                <w:kern w:val="0"/>
                <w:szCs w:val="21"/>
                <w:lang w:val="en-US" w:eastAsia="zh-CN"/>
              </w:rPr>
              <w:t>10</w:t>
            </w:r>
            <w:r>
              <w:rPr>
                <w:rStyle w:val="13"/>
                <w:rFonts w:hint="eastAsia" w:ascii="宋体" w:hAnsi="宋体" w:cs="宋体"/>
                <w:kern w:val="0"/>
                <w:szCs w:val="21"/>
              </w:rPr>
              <w:t>分。</w:t>
            </w:r>
          </w:p>
          <w:p w14:paraId="101A9A17">
            <w:pPr>
              <w:widowControl/>
              <w:snapToGrid w:val="0"/>
              <w:spacing w:line="280" w:lineRule="exact"/>
              <w:ind w:firstLine="28"/>
              <w:jc w:val="left"/>
              <w:rPr>
                <w:rStyle w:val="13"/>
                <w:rFonts w:hint="eastAsia" w:ascii="宋体" w:hAnsi="宋体" w:cs="宋体"/>
                <w:kern w:val="0"/>
                <w:szCs w:val="21"/>
              </w:rPr>
            </w:pPr>
            <w:r>
              <w:rPr>
                <w:rStyle w:val="13"/>
                <w:rFonts w:hint="eastAsia" w:ascii="宋体" w:hAnsi="宋体" w:cs="宋体"/>
                <w:kern w:val="0"/>
                <w:szCs w:val="21"/>
              </w:rPr>
              <w:t>注：同一单位相同项目不同时期签订的有效合同仅按一份计算。</w:t>
            </w:r>
          </w:p>
        </w:tc>
        <w:tc>
          <w:tcPr>
            <w:tcW w:w="1815" w:type="dxa"/>
            <w:vAlign w:val="center"/>
          </w:tcPr>
          <w:p w14:paraId="66013B34">
            <w:pPr>
              <w:widowControl/>
              <w:snapToGrid w:val="0"/>
              <w:spacing w:line="280" w:lineRule="exact"/>
              <w:ind w:firstLine="28"/>
              <w:jc w:val="center"/>
              <w:rPr>
                <w:rFonts w:ascii="宋体" w:hAnsi="宋体" w:cs="宋体"/>
                <w:szCs w:val="21"/>
              </w:rPr>
            </w:pPr>
            <w:r>
              <w:rPr>
                <w:rFonts w:hint="eastAsia" w:ascii="宋体" w:hAnsi="宋体" w:cs="宋体"/>
                <w:szCs w:val="21"/>
              </w:rPr>
              <w:t>响应文件中提供合同</w:t>
            </w:r>
            <w:r>
              <w:rPr>
                <w:rFonts w:hint="eastAsia" w:ascii="宋体" w:hAnsi="宋体" w:cs="宋体"/>
                <w:szCs w:val="21"/>
                <w:lang w:val="en-US" w:eastAsia="zh-CN"/>
              </w:rPr>
              <w:t>及支付结算凭证复印件</w:t>
            </w:r>
            <w:r>
              <w:rPr>
                <w:rFonts w:hint="eastAsia" w:ascii="宋体" w:hAnsi="宋体" w:cs="宋体"/>
                <w:szCs w:val="21"/>
              </w:rPr>
              <w:t>并加盖公章，未提供或未按要求提供的不得分。</w:t>
            </w:r>
          </w:p>
        </w:tc>
      </w:tr>
      <w:tr w14:paraId="7925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7" w:type="dxa"/>
            <w:gridSpan w:val="2"/>
            <w:vAlign w:val="center"/>
          </w:tcPr>
          <w:p w14:paraId="6A5450C6">
            <w:pPr>
              <w:snapToGrid w:val="0"/>
              <w:spacing w:line="400" w:lineRule="exact"/>
              <w:ind w:firstLine="28"/>
              <w:jc w:val="center"/>
              <w:rPr>
                <w:rFonts w:ascii="宋体" w:hAnsi="宋体" w:cs="宋体"/>
                <w:szCs w:val="21"/>
              </w:rPr>
            </w:pPr>
            <w:r>
              <w:rPr>
                <w:rFonts w:hint="eastAsia" w:ascii="宋体" w:hAnsi="宋体" w:cs="宋体"/>
                <w:szCs w:val="21"/>
              </w:rPr>
              <w:t>合计</w:t>
            </w:r>
          </w:p>
        </w:tc>
        <w:tc>
          <w:tcPr>
            <w:tcW w:w="662" w:type="dxa"/>
            <w:vAlign w:val="center"/>
          </w:tcPr>
          <w:p w14:paraId="53B6ED30">
            <w:pPr>
              <w:snapToGrid w:val="0"/>
              <w:spacing w:line="400" w:lineRule="exact"/>
              <w:ind w:firstLine="28"/>
              <w:jc w:val="center"/>
              <w:rPr>
                <w:rFonts w:ascii="宋体" w:hAnsi="宋体" w:cs="宋体"/>
                <w:szCs w:val="21"/>
              </w:rPr>
            </w:pPr>
            <w:r>
              <w:rPr>
                <w:rFonts w:hint="eastAsia" w:ascii="宋体" w:hAnsi="宋体" w:cs="宋体"/>
                <w:b/>
                <w:bCs/>
                <w:szCs w:val="21"/>
              </w:rPr>
              <w:t>100</w:t>
            </w:r>
          </w:p>
        </w:tc>
        <w:tc>
          <w:tcPr>
            <w:tcW w:w="7232" w:type="dxa"/>
            <w:gridSpan w:val="2"/>
            <w:vAlign w:val="center"/>
          </w:tcPr>
          <w:p w14:paraId="6D3CF7BF">
            <w:pPr>
              <w:snapToGrid w:val="0"/>
              <w:spacing w:line="400" w:lineRule="exact"/>
              <w:rPr>
                <w:rFonts w:ascii="宋体" w:hAnsi="宋体" w:cs="宋体"/>
                <w:szCs w:val="21"/>
              </w:rPr>
            </w:pPr>
          </w:p>
        </w:tc>
      </w:tr>
    </w:tbl>
    <w:p w14:paraId="2E4E5E47">
      <w:pPr>
        <w:spacing w:line="300" w:lineRule="exact"/>
        <w:jc w:val="left"/>
        <w:outlineLvl w:val="0"/>
        <w:rPr>
          <w:rFonts w:ascii="宋体" w:hAnsi="宋体" w:cs="宋体"/>
          <w:kern w:val="0"/>
          <w:szCs w:val="21"/>
        </w:rPr>
      </w:pPr>
      <w:r>
        <w:rPr>
          <w:rFonts w:hint="eastAsia" w:ascii="宋体" w:hAnsi="宋体" w:cs="宋体"/>
          <w:kern w:val="0"/>
          <w:szCs w:val="21"/>
        </w:rPr>
        <w:t>注：</w:t>
      </w:r>
    </w:p>
    <w:p w14:paraId="2058BE3B">
      <w:pPr>
        <w:spacing w:line="300" w:lineRule="exact"/>
        <w:jc w:val="left"/>
        <w:outlineLvl w:val="0"/>
        <w:rPr>
          <w:rFonts w:ascii="宋体" w:hAnsi="宋体" w:cs="宋体"/>
          <w:kern w:val="0"/>
          <w:szCs w:val="21"/>
        </w:rPr>
      </w:pPr>
      <w:r>
        <w:rPr>
          <w:rFonts w:hint="eastAsia" w:ascii="宋体" w:hAnsi="宋体" w:cs="宋体"/>
          <w:kern w:val="0"/>
          <w:szCs w:val="21"/>
        </w:rPr>
        <w:t>1.评审标准中要求提供的证明文件及资料等在响应文件中提供复印件并加盖公章。</w:t>
      </w:r>
    </w:p>
    <w:p w14:paraId="0BC481A2">
      <w:pPr>
        <w:spacing w:line="300" w:lineRule="exact"/>
        <w:jc w:val="left"/>
        <w:outlineLvl w:val="0"/>
        <w:rPr>
          <w:rFonts w:ascii="宋体" w:hAnsi="宋体" w:cs="宋体"/>
          <w:kern w:val="0"/>
          <w:szCs w:val="21"/>
        </w:rPr>
      </w:pPr>
      <w:r>
        <w:rPr>
          <w:rFonts w:hint="eastAsia" w:ascii="宋体" w:hAnsi="宋体" w:cs="宋体"/>
          <w:kern w:val="0"/>
          <w:szCs w:val="21"/>
        </w:rPr>
        <w:t>2.评审时，未</w:t>
      </w:r>
      <w:bookmarkStart w:id="0" w:name="_GoBack"/>
      <w:bookmarkEnd w:id="0"/>
      <w:r>
        <w:rPr>
          <w:rFonts w:hint="eastAsia" w:ascii="宋体" w:hAnsi="宋体" w:cs="宋体"/>
          <w:kern w:val="0"/>
          <w:szCs w:val="21"/>
        </w:rPr>
        <w:t>能按以上要求提供相应证明的文件，不作为评审依据，不得分。</w:t>
      </w:r>
    </w:p>
    <w:p w14:paraId="60A20F2B">
      <w:pPr>
        <w:pStyle w:val="11"/>
        <w:rPr>
          <w:rFonts w:hint="default" w:ascii="宋体" w:hAnsi="宋体" w:eastAsia="宋体" w:cs="宋体"/>
          <w:color w:val="auto"/>
          <w:sz w:val="21"/>
          <w:szCs w:val="21"/>
          <w:lang w:val="en-US" w:eastAsia="zh-CN"/>
        </w:rPr>
      </w:pPr>
    </w:p>
    <w:p w14:paraId="09D3C81F">
      <w:pPr>
        <w:pStyle w:val="11"/>
        <w:rPr>
          <w:rFonts w:hint="default" w:ascii="宋体" w:hAnsi="宋体" w:eastAsia="宋体" w:cs="宋体"/>
          <w:color w:val="auto"/>
          <w:sz w:val="21"/>
          <w:szCs w:val="21"/>
          <w:lang w:val="en-US" w:eastAsia="zh-CN"/>
        </w:rPr>
      </w:pPr>
    </w:p>
    <w:p w14:paraId="773D4E15">
      <w:pPr>
        <w:pStyle w:val="11"/>
        <w:rPr>
          <w:rFonts w:hint="default" w:ascii="宋体" w:hAnsi="宋体" w:eastAsia="宋体" w:cs="宋体"/>
          <w:color w:val="auto"/>
          <w:sz w:val="21"/>
          <w:szCs w:val="21"/>
          <w:lang w:val="en-US" w:eastAsia="zh-CN"/>
        </w:rPr>
      </w:pPr>
    </w:p>
    <w:p w14:paraId="3A63FFCC">
      <w:pPr>
        <w:pStyle w:val="11"/>
        <w:rPr>
          <w:rFonts w:hint="default" w:ascii="宋体" w:hAnsi="宋体" w:eastAsia="宋体" w:cs="宋体"/>
          <w:color w:val="auto"/>
          <w:sz w:val="21"/>
          <w:szCs w:val="21"/>
          <w:lang w:val="en-US" w:eastAsia="zh-CN"/>
        </w:rPr>
      </w:pPr>
    </w:p>
    <w:p w14:paraId="53DAAA76">
      <w:pPr>
        <w:pStyle w:val="11"/>
        <w:rPr>
          <w:rFonts w:hint="default" w:ascii="宋体" w:hAnsi="宋体" w:eastAsia="宋体" w:cs="宋体"/>
          <w:color w:val="auto"/>
          <w:sz w:val="21"/>
          <w:szCs w:val="21"/>
          <w:lang w:val="en-US" w:eastAsia="zh-CN"/>
        </w:rPr>
      </w:pPr>
    </w:p>
    <w:p w14:paraId="7634643A">
      <w:pPr>
        <w:pStyle w:val="11"/>
        <w:rPr>
          <w:rFonts w:hint="default" w:ascii="宋体" w:hAnsi="宋体" w:eastAsia="宋体" w:cs="宋体"/>
          <w:color w:val="auto"/>
          <w:sz w:val="21"/>
          <w:szCs w:val="21"/>
          <w:lang w:val="en-US" w:eastAsia="zh-CN"/>
        </w:rPr>
      </w:pPr>
    </w:p>
    <w:p w14:paraId="02C44611">
      <w:pPr>
        <w:pStyle w:val="11"/>
        <w:rPr>
          <w:rFonts w:hint="default" w:ascii="宋体" w:hAnsi="宋体" w:eastAsia="宋体" w:cs="宋体"/>
          <w:color w:val="auto"/>
          <w:sz w:val="21"/>
          <w:szCs w:val="21"/>
          <w:lang w:val="en-US" w:eastAsia="zh-CN"/>
        </w:rPr>
      </w:pPr>
    </w:p>
    <w:p w14:paraId="6A53DBED">
      <w:pPr>
        <w:pStyle w:val="11"/>
        <w:rPr>
          <w:rFonts w:hint="default" w:ascii="宋体" w:hAnsi="宋体" w:eastAsia="宋体" w:cs="宋体"/>
          <w:color w:val="auto"/>
          <w:sz w:val="21"/>
          <w:szCs w:val="21"/>
          <w:lang w:val="en-US" w:eastAsia="zh-CN"/>
        </w:rPr>
      </w:pPr>
    </w:p>
    <w:p w14:paraId="198901DC">
      <w:pPr>
        <w:pStyle w:val="11"/>
        <w:rPr>
          <w:rFonts w:hint="default" w:ascii="宋体" w:hAnsi="宋体" w:eastAsia="宋体" w:cs="宋体"/>
          <w:color w:val="auto"/>
          <w:sz w:val="21"/>
          <w:szCs w:val="21"/>
          <w:lang w:val="en-US" w:eastAsia="zh-CN"/>
        </w:rPr>
      </w:pPr>
    </w:p>
    <w:p w14:paraId="7A4B68AC">
      <w:pPr>
        <w:pStyle w:val="11"/>
        <w:rPr>
          <w:rFonts w:hint="default" w:ascii="宋体" w:hAnsi="宋体" w:eastAsia="宋体" w:cs="宋体"/>
          <w:color w:val="auto"/>
          <w:sz w:val="21"/>
          <w:szCs w:val="21"/>
          <w:lang w:val="en-US" w:eastAsia="zh-CN"/>
        </w:rPr>
      </w:pPr>
    </w:p>
    <w:p w14:paraId="54A5AE1F">
      <w:pPr>
        <w:pStyle w:val="11"/>
        <w:rPr>
          <w:rFonts w:hint="default" w:ascii="宋体" w:hAnsi="宋体" w:eastAsia="宋体" w:cs="宋体"/>
          <w:color w:val="auto"/>
          <w:sz w:val="21"/>
          <w:szCs w:val="21"/>
          <w:lang w:val="en-US" w:eastAsia="zh-CN"/>
        </w:rPr>
      </w:pPr>
    </w:p>
    <w:p w14:paraId="44FBCCEF">
      <w:pPr>
        <w:pStyle w:val="11"/>
        <w:rPr>
          <w:rFonts w:hint="default" w:ascii="宋体" w:hAnsi="宋体" w:eastAsia="宋体" w:cs="宋体"/>
          <w:color w:val="auto"/>
          <w:sz w:val="21"/>
          <w:szCs w:val="21"/>
          <w:lang w:val="en-US" w:eastAsia="zh-CN"/>
        </w:rPr>
      </w:pPr>
    </w:p>
    <w:p w14:paraId="2F784820">
      <w:pPr>
        <w:pStyle w:val="11"/>
        <w:rPr>
          <w:rFonts w:hint="default" w:ascii="宋体" w:hAnsi="宋体" w:eastAsia="宋体" w:cs="宋体"/>
          <w:color w:val="auto"/>
          <w:sz w:val="21"/>
          <w:szCs w:val="21"/>
          <w:lang w:val="en-US" w:eastAsia="zh-CN"/>
        </w:rPr>
      </w:pPr>
    </w:p>
    <w:p w14:paraId="2AE07427">
      <w:pPr>
        <w:pStyle w:val="11"/>
        <w:rPr>
          <w:rFonts w:hint="default" w:ascii="宋体" w:hAnsi="宋体" w:eastAsia="宋体" w:cs="宋体"/>
          <w:color w:val="auto"/>
          <w:sz w:val="21"/>
          <w:szCs w:val="21"/>
          <w:lang w:val="en-US" w:eastAsia="zh-CN"/>
        </w:rPr>
      </w:pPr>
    </w:p>
    <w:p w14:paraId="4F2833BD">
      <w:pPr>
        <w:pStyle w:val="11"/>
        <w:rPr>
          <w:rFonts w:hint="default" w:ascii="宋体" w:hAnsi="宋体" w:eastAsia="宋体" w:cs="宋体"/>
          <w:color w:val="auto"/>
          <w:sz w:val="21"/>
          <w:szCs w:val="21"/>
          <w:lang w:val="en-US" w:eastAsia="zh-CN"/>
        </w:rPr>
      </w:pPr>
    </w:p>
    <w:p w14:paraId="5A708713">
      <w:pPr>
        <w:pStyle w:val="11"/>
        <w:rPr>
          <w:rFonts w:hint="default" w:ascii="宋体" w:hAnsi="宋体" w:eastAsia="宋体" w:cs="宋体"/>
          <w:color w:val="auto"/>
          <w:sz w:val="21"/>
          <w:szCs w:val="21"/>
          <w:lang w:val="en-US" w:eastAsia="zh-CN"/>
        </w:rPr>
      </w:pPr>
    </w:p>
    <w:p w14:paraId="2388627C">
      <w:pPr>
        <w:pStyle w:val="11"/>
        <w:rPr>
          <w:rFonts w:hint="default" w:ascii="宋体" w:hAnsi="宋体" w:eastAsia="宋体" w:cs="宋体"/>
          <w:color w:val="auto"/>
          <w:sz w:val="21"/>
          <w:szCs w:val="21"/>
          <w:lang w:val="en-US" w:eastAsia="zh-CN"/>
        </w:rPr>
      </w:pPr>
    </w:p>
    <w:p w14:paraId="1E38F519">
      <w:pPr>
        <w:pStyle w:val="11"/>
        <w:rPr>
          <w:rFonts w:hint="default" w:ascii="宋体" w:hAnsi="宋体" w:eastAsia="宋体" w:cs="宋体"/>
          <w:color w:val="auto"/>
          <w:sz w:val="21"/>
          <w:szCs w:val="21"/>
          <w:lang w:val="en-US" w:eastAsia="zh-CN"/>
        </w:rPr>
      </w:pPr>
    </w:p>
    <w:p w14:paraId="4CBEAF8D">
      <w:pPr>
        <w:pStyle w:val="11"/>
        <w:rPr>
          <w:rFonts w:hint="default" w:ascii="宋体" w:hAnsi="宋体" w:eastAsia="宋体" w:cs="宋体"/>
          <w:color w:val="auto"/>
          <w:sz w:val="21"/>
          <w:szCs w:val="21"/>
          <w:lang w:val="en-US" w:eastAsia="zh-CN"/>
        </w:rPr>
      </w:pPr>
    </w:p>
    <w:p w14:paraId="40ACFCBD">
      <w:pPr>
        <w:pStyle w:val="11"/>
        <w:rPr>
          <w:rFonts w:hint="default" w:ascii="宋体" w:hAnsi="宋体" w:eastAsia="宋体" w:cs="宋体"/>
          <w:color w:val="auto"/>
          <w:sz w:val="21"/>
          <w:szCs w:val="21"/>
          <w:lang w:val="en-US" w:eastAsia="zh-CN"/>
        </w:rPr>
      </w:pPr>
    </w:p>
    <w:p w14:paraId="5C697798">
      <w:pPr>
        <w:pStyle w:val="11"/>
        <w:rPr>
          <w:rFonts w:hint="default" w:ascii="宋体" w:hAnsi="宋体" w:eastAsia="宋体" w:cs="宋体"/>
          <w:color w:val="auto"/>
          <w:sz w:val="21"/>
          <w:szCs w:val="21"/>
          <w:lang w:val="en-US" w:eastAsia="zh-CN"/>
        </w:rPr>
      </w:pPr>
    </w:p>
    <w:p w14:paraId="4DB74204">
      <w:pPr>
        <w:pStyle w:val="11"/>
        <w:rPr>
          <w:rFonts w:hint="default" w:ascii="宋体" w:hAnsi="宋体" w:eastAsia="宋体" w:cs="宋体"/>
          <w:color w:val="auto"/>
          <w:sz w:val="21"/>
          <w:szCs w:val="21"/>
          <w:lang w:val="en-US" w:eastAsia="zh-CN"/>
        </w:rPr>
      </w:pPr>
    </w:p>
    <w:p w14:paraId="7A891746">
      <w:pPr>
        <w:pStyle w:val="11"/>
        <w:rPr>
          <w:rFonts w:hint="default" w:ascii="宋体" w:hAnsi="宋体" w:eastAsia="宋体" w:cs="宋体"/>
          <w:color w:val="auto"/>
          <w:sz w:val="21"/>
          <w:szCs w:val="21"/>
          <w:lang w:val="en-US" w:eastAsia="zh-CN"/>
        </w:rPr>
      </w:pPr>
    </w:p>
    <w:p w14:paraId="19FBA76D">
      <w:pPr>
        <w:pStyle w:val="11"/>
        <w:rPr>
          <w:rFonts w:hint="default" w:ascii="宋体" w:hAnsi="宋体" w:eastAsia="宋体" w:cs="宋体"/>
          <w:color w:val="auto"/>
          <w:sz w:val="21"/>
          <w:szCs w:val="21"/>
          <w:lang w:val="en-US" w:eastAsia="zh-CN"/>
        </w:rPr>
      </w:pPr>
    </w:p>
    <w:p w14:paraId="3CCBC77E">
      <w:pPr>
        <w:pStyle w:val="11"/>
        <w:rPr>
          <w:rFonts w:hint="default" w:ascii="宋体" w:hAnsi="宋体" w:eastAsia="宋体" w:cs="宋体"/>
          <w:color w:val="auto"/>
          <w:sz w:val="21"/>
          <w:szCs w:val="21"/>
          <w:lang w:val="en-US" w:eastAsia="zh-CN"/>
        </w:rPr>
      </w:pPr>
    </w:p>
    <w:p w14:paraId="127AE6BF">
      <w:pPr>
        <w:pStyle w:val="11"/>
        <w:rPr>
          <w:rFonts w:hint="default" w:ascii="宋体" w:hAnsi="宋体" w:eastAsia="宋体" w:cs="宋体"/>
          <w:color w:val="auto"/>
          <w:sz w:val="21"/>
          <w:szCs w:val="21"/>
          <w:lang w:val="en-US" w:eastAsia="zh-CN"/>
        </w:rPr>
      </w:pPr>
    </w:p>
    <w:p w14:paraId="5E7029D4">
      <w:pPr>
        <w:pStyle w:val="11"/>
        <w:rPr>
          <w:rFonts w:hint="default" w:ascii="宋体" w:hAnsi="宋体" w:eastAsia="宋体" w:cs="宋体"/>
          <w:color w:val="auto"/>
          <w:sz w:val="21"/>
          <w:szCs w:val="21"/>
          <w:lang w:val="en-US" w:eastAsia="zh-CN"/>
        </w:rPr>
      </w:pPr>
    </w:p>
    <w:p w14:paraId="20BC8E66">
      <w:pPr>
        <w:pStyle w:val="11"/>
        <w:rPr>
          <w:rFonts w:hint="default" w:ascii="宋体" w:hAnsi="宋体" w:eastAsia="宋体" w:cs="宋体"/>
          <w:color w:val="auto"/>
          <w:sz w:val="21"/>
          <w:szCs w:val="21"/>
          <w:lang w:val="en-US" w:eastAsia="zh-CN"/>
        </w:rPr>
      </w:pPr>
    </w:p>
    <w:p w14:paraId="25B2F53D">
      <w:pPr>
        <w:pStyle w:val="11"/>
        <w:rPr>
          <w:rFonts w:hint="default" w:ascii="宋体" w:hAnsi="宋体" w:eastAsia="宋体" w:cs="宋体"/>
          <w:color w:val="auto"/>
          <w:sz w:val="21"/>
          <w:szCs w:val="21"/>
          <w:lang w:val="en-US" w:eastAsia="zh-CN"/>
        </w:rPr>
      </w:pPr>
    </w:p>
    <w:p w14:paraId="67B9191C">
      <w:pPr>
        <w:pStyle w:val="1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附件2：</w:t>
      </w:r>
    </w:p>
    <w:p w14:paraId="7B48168D">
      <w:pPr>
        <w:jc w:val="right"/>
        <w:rPr>
          <w:rFonts w:ascii="宋体" w:hAnsi="宋体"/>
          <w:b/>
          <w:sz w:val="24"/>
        </w:rPr>
      </w:pPr>
      <w:r>
        <w:rPr>
          <w:rFonts w:hint="eastAsia" w:ascii="宋体" w:hAnsi="宋体"/>
          <w:b/>
          <w:sz w:val="24"/>
        </w:rPr>
        <w:t>响应文件（正本/副本）</w:t>
      </w:r>
    </w:p>
    <w:p w14:paraId="1FB07A35">
      <w:pPr>
        <w:widowControl/>
        <w:jc w:val="center"/>
        <w:rPr>
          <w:rFonts w:ascii="宋体" w:hAnsi="宋体"/>
          <w:szCs w:val="21"/>
        </w:rPr>
      </w:pPr>
    </w:p>
    <w:p w14:paraId="767C1197">
      <w:pPr>
        <w:widowControl/>
        <w:jc w:val="center"/>
        <w:rPr>
          <w:rFonts w:ascii="宋体" w:hAnsi="宋体" w:cs="宋体"/>
          <w:b/>
          <w:color w:val="000000"/>
          <w:kern w:val="0"/>
          <w:sz w:val="32"/>
          <w:szCs w:val="32"/>
        </w:rPr>
      </w:pPr>
      <w:r>
        <w:rPr>
          <w:rFonts w:hint="eastAsia" w:ascii="宋体" w:hAnsi="宋体" w:cs="宋体"/>
          <w:b/>
          <w:color w:val="000000"/>
          <w:kern w:val="0"/>
          <w:sz w:val="32"/>
          <w:szCs w:val="32"/>
        </w:rPr>
        <w:t>响应文件格式</w:t>
      </w:r>
    </w:p>
    <w:p w14:paraId="0CB4CFFA">
      <w:pPr>
        <w:jc w:val="center"/>
        <w:rPr>
          <w:rFonts w:ascii="宋体" w:hAnsi="宋体"/>
          <w:sz w:val="36"/>
        </w:rPr>
      </w:pPr>
    </w:p>
    <w:p w14:paraId="23A82AA6">
      <w:pPr>
        <w:jc w:val="center"/>
        <w:rPr>
          <w:rFonts w:ascii="宋体" w:hAnsi="宋体"/>
          <w:sz w:val="18"/>
        </w:rPr>
      </w:pPr>
    </w:p>
    <w:p w14:paraId="49BCA685">
      <w:pPr>
        <w:jc w:val="center"/>
        <w:rPr>
          <w:rFonts w:ascii="宋体" w:hAnsi="宋体"/>
          <w:sz w:val="18"/>
        </w:rPr>
      </w:pPr>
    </w:p>
    <w:p w14:paraId="0368B49A">
      <w:pPr>
        <w:pStyle w:val="11"/>
      </w:pPr>
    </w:p>
    <w:p w14:paraId="4A203A73">
      <w:pPr>
        <w:pStyle w:val="11"/>
      </w:pPr>
    </w:p>
    <w:p w14:paraId="7C4ADC81">
      <w:pPr>
        <w:jc w:val="center"/>
        <w:rPr>
          <w:rFonts w:ascii="宋体" w:hAnsi="宋体"/>
          <w:b/>
          <w:sz w:val="30"/>
          <w:szCs w:val="30"/>
        </w:rPr>
      </w:pPr>
      <w:r>
        <w:rPr>
          <w:rFonts w:hint="eastAsia" w:ascii="宋体" w:hAnsi="宋体"/>
          <w:b/>
          <w:sz w:val="30"/>
          <w:szCs w:val="30"/>
        </w:rPr>
        <w:t>（封面格式）</w:t>
      </w:r>
    </w:p>
    <w:p w14:paraId="0CE26CA0">
      <w:pPr>
        <w:rPr>
          <w:rFonts w:ascii="宋体" w:hAnsi="宋体"/>
          <w:b/>
          <w:sz w:val="72"/>
        </w:rPr>
      </w:pPr>
    </w:p>
    <w:p w14:paraId="07733A7A">
      <w:pPr>
        <w:jc w:val="center"/>
        <w:rPr>
          <w:rFonts w:ascii="宋体" w:hAnsi="宋体"/>
          <w:b/>
          <w:sz w:val="72"/>
        </w:rPr>
      </w:pPr>
    </w:p>
    <w:p w14:paraId="673D2855">
      <w:pPr>
        <w:jc w:val="center"/>
        <w:rPr>
          <w:rFonts w:ascii="宋体" w:hAnsi="宋体"/>
          <w:b/>
          <w:sz w:val="72"/>
        </w:rPr>
      </w:pPr>
      <w:r>
        <w:rPr>
          <w:rFonts w:hint="eastAsia" w:ascii="宋体" w:hAnsi="宋体"/>
          <w:b/>
          <w:sz w:val="72"/>
        </w:rPr>
        <w:t>响应文件</w:t>
      </w:r>
    </w:p>
    <w:p w14:paraId="5BB5C423">
      <w:pPr>
        <w:rPr>
          <w:rFonts w:ascii="宋体" w:hAnsi="宋体"/>
          <w:sz w:val="24"/>
        </w:rPr>
      </w:pPr>
    </w:p>
    <w:p w14:paraId="66B2AE8E">
      <w:pPr>
        <w:rPr>
          <w:rFonts w:ascii="宋体" w:hAnsi="宋体"/>
          <w:sz w:val="24"/>
        </w:rPr>
      </w:pPr>
    </w:p>
    <w:p w14:paraId="68785C83">
      <w:pPr>
        <w:rPr>
          <w:rFonts w:ascii="宋体" w:hAnsi="宋体"/>
          <w:sz w:val="24"/>
        </w:rPr>
      </w:pPr>
    </w:p>
    <w:p w14:paraId="0789234A">
      <w:pPr>
        <w:rPr>
          <w:rFonts w:ascii="宋体" w:hAnsi="宋体"/>
          <w:sz w:val="24"/>
        </w:rPr>
      </w:pPr>
    </w:p>
    <w:p w14:paraId="4E06CC09">
      <w:pPr>
        <w:rPr>
          <w:rFonts w:ascii="宋体" w:hAnsi="宋体"/>
          <w:sz w:val="24"/>
        </w:rPr>
      </w:pPr>
    </w:p>
    <w:p w14:paraId="70D8454D">
      <w:pPr>
        <w:rPr>
          <w:rFonts w:ascii="宋体" w:hAnsi="宋体"/>
          <w:sz w:val="24"/>
        </w:rPr>
      </w:pPr>
    </w:p>
    <w:p w14:paraId="15514507">
      <w:pPr>
        <w:rPr>
          <w:rFonts w:ascii="宋体" w:hAnsi="宋体"/>
          <w:sz w:val="24"/>
        </w:rPr>
      </w:pPr>
    </w:p>
    <w:p w14:paraId="01602FD5">
      <w:pPr>
        <w:rPr>
          <w:rFonts w:ascii="宋体" w:hAnsi="宋体"/>
          <w:sz w:val="24"/>
        </w:rPr>
      </w:pPr>
    </w:p>
    <w:p w14:paraId="5752C7A0">
      <w:pPr>
        <w:rPr>
          <w:rFonts w:ascii="宋体" w:hAnsi="宋体"/>
          <w:sz w:val="24"/>
        </w:rPr>
      </w:pPr>
    </w:p>
    <w:p w14:paraId="2A7E3847">
      <w:pPr>
        <w:rPr>
          <w:rFonts w:ascii="宋体" w:hAnsi="宋体"/>
          <w:sz w:val="24"/>
        </w:rPr>
      </w:pPr>
    </w:p>
    <w:p w14:paraId="125AB6D1">
      <w:pPr>
        <w:rPr>
          <w:rFonts w:hint="default" w:ascii="宋体" w:hAnsi="宋体" w:eastAsia="宋体"/>
          <w:sz w:val="30"/>
          <w:u w:val="single"/>
          <w:lang w:val="en-US" w:eastAsia="zh-CN"/>
        </w:rPr>
      </w:pPr>
      <w:r>
        <w:rPr>
          <w:rFonts w:hint="eastAsia" w:ascii="宋体" w:hAnsi="宋体"/>
          <w:sz w:val="30"/>
        </w:rPr>
        <w:t>项目名称：</w:t>
      </w:r>
      <w:r>
        <w:rPr>
          <w:rFonts w:hint="eastAsia" w:ascii="宋体" w:hAnsi="宋体"/>
          <w:sz w:val="30"/>
          <w:u w:val="single"/>
          <w:lang w:val="en-US" w:eastAsia="zh-CN"/>
        </w:rPr>
        <w:t xml:space="preserve">                                      </w:t>
      </w:r>
    </w:p>
    <w:p w14:paraId="7253BF79">
      <w:pPr>
        <w:rPr>
          <w:rFonts w:ascii="宋体" w:hAnsi="宋体"/>
          <w:sz w:val="30"/>
          <w:u w:val="single"/>
        </w:rPr>
      </w:pPr>
      <w:r>
        <w:rPr>
          <w:rFonts w:hint="eastAsia" w:ascii="宋体" w:hAnsi="宋体"/>
          <w:sz w:val="30"/>
        </w:rPr>
        <w:t>供应商（章）：</w:t>
      </w:r>
      <w:r>
        <w:rPr>
          <w:rFonts w:hint="eastAsia" w:ascii="宋体" w:hAnsi="宋体"/>
          <w:sz w:val="30"/>
          <w:u w:val="single"/>
        </w:rPr>
        <w:t>　</w:t>
      </w:r>
      <w:r>
        <w:rPr>
          <w:rFonts w:hint="eastAsia" w:ascii="宋体" w:hAnsi="宋体"/>
          <w:sz w:val="30"/>
          <w:u w:val="single"/>
          <w:lang w:val="en-US" w:eastAsia="zh-CN"/>
        </w:rPr>
        <w:t xml:space="preserve">                  </w:t>
      </w:r>
      <w:r>
        <w:rPr>
          <w:rFonts w:hint="eastAsia" w:ascii="宋体" w:hAnsi="宋体"/>
          <w:sz w:val="30"/>
          <w:u w:val="single"/>
        </w:rPr>
        <w:t>　</w:t>
      </w:r>
      <w:r>
        <w:rPr>
          <w:rFonts w:hint="eastAsia" w:ascii="宋体" w:hAnsi="宋体"/>
          <w:sz w:val="30"/>
          <w:u w:val="single"/>
          <w:lang w:val="en-US" w:eastAsia="zh-CN"/>
        </w:rPr>
        <w:t xml:space="preserve">           </w:t>
      </w:r>
      <w:r>
        <w:rPr>
          <w:rFonts w:hint="eastAsia" w:ascii="宋体" w:hAnsi="宋体"/>
          <w:sz w:val="30"/>
          <w:u w:val="single"/>
        </w:rPr>
        <w:t>　</w:t>
      </w:r>
    </w:p>
    <w:p w14:paraId="50791298">
      <w:pPr>
        <w:spacing w:line="40" w:lineRule="atLeast"/>
        <w:rPr>
          <w:rFonts w:ascii="宋体" w:hAnsi="宋体"/>
          <w:sz w:val="30"/>
          <w:u w:val="single"/>
        </w:rPr>
      </w:pPr>
      <w:r>
        <w:rPr>
          <w:rFonts w:hint="eastAsia" w:ascii="宋体" w:hAnsi="宋体"/>
          <w:sz w:val="30"/>
        </w:rPr>
        <w:t>法定代表人或委托代理人（签字或盖章）：</w:t>
      </w:r>
      <w:r>
        <w:rPr>
          <w:rFonts w:hint="eastAsia" w:ascii="宋体" w:hAnsi="宋体"/>
          <w:sz w:val="30"/>
          <w:u w:val="single"/>
        </w:rPr>
        <w:t>　</w:t>
      </w:r>
      <w:r>
        <w:rPr>
          <w:rFonts w:hint="eastAsia" w:ascii="宋体" w:hAnsi="宋体"/>
          <w:sz w:val="30"/>
          <w:u w:val="single"/>
          <w:lang w:val="en-US" w:eastAsia="zh-CN"/>
        </w:rPr>
        <w:t xml:space="preserve">       </w:t>
      </w:r>
      <w:r>
        <w:rPr>
          <w:rFonts w:hint="eastAsia" w:ascii="宋体" w:hAnsi="宋体"/>
          <w:sz w:val="30"/>
          <w:u w:val="single"/>
        </w:rPr>
        <w:t>　</w:t>
      </w:r>
    </w:p>
    <w:p w14:paraId="4A01B8AA">
      <w:pPr>
        <w:rPr>
          <w:rFonts w:ascii="宋体" w:hAnsi="宋体"/>
          <w:sz w:val="30"/>
        </w:rPr>
      </w:pPr>
    </w:p>
    <w:p w14:paraId="635770F6">
      <w:pPr>
        <w:rPr>
          <w:rFonts w:ascii="宋体" w:hAnsi="宋体"/>
          <w:sz w:val="30"/>
        </w:rPr>
      </w:pPr>
      <w:r>
        <w:rPr>
          <w:rFonts w:hint="eastAsia" w:ascii="宋体" w:hAnsi="宋体"/>
          <w:sz w:val="30"/>
        </w:rPr>
        <w:t>日期：</w:t>
      </w:r>
      <w:r>
        <w:rPr>
          <w:rFonts w:hint="eastAsia" w:ascii="宋体" w:hAnsi="宋体"/>
          <w:sz w:val="30"/>
          <w:u w:val="single"/>
          <w:lang w:val="en-US" w:eastAsia="zh-CN"/>
        </w:rPr>
        <w:t xml:space="preserve">     </w:t>
      </w:r>
      <w:r>
        <w:rPr>
          <w:rFonts w:hint="eastAsia" w:ascii="宋体" w:hAnsi="宋体"/>
          <w:sz w:val="30"/>
        </w:rPr>
        <w:t>年</w:t>
      </w:r>
      <w:r>
        <w:rPr>
          <w:rFonts w:hint="eastAsia" w:ascii="宋体" w:hAnsi="宋体"/>
          <w:sz w:val="30"/>
          <w:u w:val="single"/>
        </w:rPr>
        <w:t>　</w:t>
      </w:r>
      <w:r>
        <w:rPr>
          <w:rFonts w:hint="eastAsia" w:ascii="宋体" w:hAnsi="宋体"/>
          <w:sz w:val="30"/>
        </w:rPr>
        <w:t>月</w:t>
      </w:r>
      <w:r>
        <w:rPr>
          <w:rFonts w:hint="eastAsia" w:ascii="宋体" w:hAnsi="宋体"/>
          <w:sz w:val="30"/>
          <w:u w:val="single"/>
        </w:rPr>
        <w:t>　</w:t>
      </w:r>
      <w:r>
        <w:rPr>
          <w:rFonts w:hint="eastAsia" w:ascii="宋体" w:hAnsi="宋体"/>
          <w:sz w:val="30"/>
        </w:rPr>
        <w:t>日</w:t>
      </w:r>
    </w:p>
    <w:p w14:paraId="425F3117">
      <w:pPr>
        <w:pStyle w:val="11"/>
        <w:rPr>
          <w:rFonts w:hint="default" w:ascii="宋体" w:hAnsi="宋体" w:eastAsia="宋体" w:cs="宋体"/>
          <w:color w:val="auto"/>
          <w:sz w:val="21"/>
          <w:szCs w:val="21"/>
          <w:lang w:val="en-US" w:eastAsia="zh-CN"/>
        </w:rPr>
      </w:pPr>
    </w:p>
    <w:p w14:paraId="53C45B82">
      <w:pPr>
        <w:pStyle w:val="11"/>
        <w:rPr>
          <w:rFonts w:hint="default" w:ascii="宋体" w:hAnsi="宋体" w:eastAsia="宋体" w:cs="宋体"/>
          <w:color w:val="auto"/>
          <w:sz w:val="21"/>
          <w:szCs w:val="21"/>
          <w:lang w:val="en-US" w:eastAsia="zh-CN"/>
        </w:rPr>
      </w:pPr>
    </w:p>
    <w:p w14:paraId="557548F9">
      <w:pPr>
        <w:spacing w:line="360" w:lineRule="auto"/>
        <w:ind w:firstLine="562" w:firstLineChars="200"/>
        <w:jc w:val="center"/>
        <w:rPr>
          <w:rFonts w:ascii="宋体"/>
          <w:b/>
          <w:sz w:val="28"/>
          <w:szCs w:val="28"/>
        </w:rPr>
      </w:pPr>
      <w:r>
        <w:rPr>
          <w:rFonts w:hint="eastAsia" w:ascii="宋体" w:hAnsi="宋体"/>
          <w:b/>
          <w:sz w:val="28"/>
          <w:szCs w:val="28"/>
        </w:rPr>
        <w:t>声明函</w:t>
      </w:r>
    </w:p>
    <w:p w14:paraId="76DD2F2C">
      <w:pPr>
        <w:spacing w:line="360" w:lineRule="auto"/>
        <w:ind w:firstLine="420" w:firstLineChars="200"/>
        <w:rPr>
          <w:rFonts w:ascii="宋体"/>
          <w:szCs w:val="21"/>
        </w:rPr>
      </w:pPr>
    </w:p>
    <w:p w14:paraId="34D018C6">
      <w:pPr>
        <w:spacing w:line="360" w:lineRule="auto"/>
        <w:ind w:firstLine="420"/>
        <w:rPr>
          <w:rFonts w:ascii="宋体"/>
          <w:szCs w:val="21"/>
        </w:rPr>
      </w:pPr>
      <w:r>
        <w:rPr>
          <w:rFonts w:hint="eastAsia" w:ascii="宋体" w:hAnsi="宋体"/>
          <w:szCs w:val="21"/>
        </w:rPr>
        <w:t>我单位收到贵单位“</w:t>
      </w:r>
      <w:r>
        <w:rPr>
          <w:rFonts w:hint="eastAsia" w:ascii="宋体" w:hAnsi="宋体" w:eastAsia="宋体" w:cs="Times New Roman"/>
          <w:szCs w:val="21"/>
          <w:lang w:eastAsia="zh-CN"/>
        </w:rPr>
        <w:t>NCA202</w:t>
      </w:r>
      <w:r>
        <w:rPr>
          <w:rFonts w:hint="eastAsia" w:ascii="宋体" w:hAnsi="宋体" w:eastAsia="宋体" w:cs="Times New Roman"/>
          <w:szCs w:val="21"/>
          <w:lang w:val="en-US" w:eastAsia="zh-CN"/>
        </w:rPr>
        <w:t>5</w:t>
      </w:r>
      <w:r>
        <w:rPr>
          <w:rFonts w:hint="eastAsia" w:ascii="宋体" w:hAnsi="宋体" w:eastAsia="宋体" w:cs="Times New Roman"/>
          <w:szCs w:val="21"/>
          <w:lang w:eastAsia="zh-CN"/>
        </w:rPr>
        <w:t>-0</w:t>
      </w:r>
      <w:r>
        <w:rPr>
          <w:rFonts w:hint="eastAsia" w:ascii="宋体" w:hAnsi="宋体" w:eastAsia="宋体" w:cs="Times New Roman"/>
          <w:szCs w:val="21"/>
          <w:lang w:val="en-US" w:eastAsia="zh-CN"/>
        </w:rPr>
        <w:t>04</w:t>
      </w:r>
      <w:r>
        <w:rPr>
          <w:rFonts w:hint="eastAsia" w:ascii="宋体" w:hAnsi="宋体" w:eastAsia="宋体" w:cs="Times New Roman"/>
          <w:szCs w:val="21"/>
        </w:rPr>
        <w:t>”</w:t>
      </w:r>
      <w:r>
        <w:rPr>
          <w:rFonts w:hint="eastAsia" w:ascii="宋体" w:hAnsi="宋体"/>
          <w:szCs w:val="21"/>
          <w:lang w:val="en-US" w:eastAsia="zh-CN"/>
        </w:rPr>
        <w:t>号询价</w:t>
      </w:r>
      <w:r>
        <w:rPr>
          <w:rFonts w:hint="eastAsia" w:ascii="宋体" w:hAnsi="宋体"/>
          <w:szCs w:val="21"/>
        </w:rPr>
        <w:t>文件后，经详细研究，我们决定参加该项目采购活动。为此，我方郑重声明以下诸点，并负法律责任。</w:t>
      </w:r>
    </w:p>
    <w:p w14:paraId="235B293F">
      <w:pPr>
        <w:spacing w:line="360" w:lineRule="auto"/>
        <w:ind w:firstLine="308" w:firstLineChars="147"/>
        <w:rPr>
          <w:rFonts w:ascii="宋体" w:cs="宋体"/>
          <w:bCs/>
          <w:kern w:val="0"/>
          <w:szCs w:val="21"/>
        </w:rPr>
      </w:pPr>
      <w:r>
        <w:rPr>
          <w:rFonts w:ascii="宋体" w:hAnsi="宋体"/>
          <w:szCs w:val="21"/>
        </w:rPr>
        <w:t>1</w:t>
      </w:r>
      <w:r>
        <w:rPr>
          <w:rFonts w:hint="eastAsia" w:ascii="宋体" w:hAnsi="宋体"/>
          <w:szCs w:val="21"/>
        </w:rPr>
        <w:t>、按</w:t>
      </w:r>
      <w:r>
        <w:rPr>
          <w:rFonts w:hint="eastAsia" w:ascii="宋体" w:hAnsi="宋体"/>
          <w:szCs w:val="21"/>
          <w:lang w:val="en-US" w:eastAsia="zh-CN"/>
        </w:rPr>
        <w:t>询价</w:t>
      </w:r>
      <w:r>
        <w:rPr>
          <w:rFonts w:hint="eastAsia" w:ascii="宋体" w:hAnsi="宋体"/>
          <w:szCs w:val="21"/>
        </w:rPr>
        <w:t>文件规定的各项要求，向采购人提供所需货物与服务。报价包括但不限于</w:t>
      </w:r>
      <w:r>
        <w:rPr>
          <w:rFonts w:hint="eastAsia" w:ascii="宋体" w:hAnsi="宋体" w:cs="宋体"/>
          <w:kern w:val="0"/>
          <w:szCs w:val="21"/>
        </w:rPr>
        <w:t>产品设计、制造、运输、安装、调试、使用培训及售后服务期内备品备件、专用工具、伴随服务、人员培训发生的所有含税费用。</w:t>
      </w:r>
    </w:p>
    <w:p w14:paraId="77339DD8">
      <w:pPr>
        <w:spacing w:line="360" w:lineRule="auto"/>
        <w:ind w:firstLine="420"/>
        <w:rPr>
          <w:rFonts w:ascii="宋体"/>
          <w:szCs w:val="21"/>
        </w:rPr>
      </w:pPr>
      <w:r>
        <w:rPr>
          <w:rFonts w:ascii="宋体" w:hAnsi="宋体"/>
          <w:szCs w:val="21"/>
        </w:rPr>
        <w:t>2</w:t>
      </w:r>
      <w:r>
        <w:rPr>
          <w:rFonts w:hint="eastAsia" w:ascii="宋体" w:hAnsi="宋体"/>
          <w:szCs w:val="21"/>
        </w:rPr>
        <w:t>、我方承诺财务状况良好，依法缴纳税收和社会保障资金，具备履行合同所必需的设备和专业技术能力，参加采购活动前</w:t>
      </w:r>
      <w:r>
        <w:rPr>
          <w:rFonts w:ascii="宋体" w:hAnsi="宋体"/>
          <w:szCs w:val="21"/>
        </w:rPr>
        <w:t>3</w:t>
      </w:r>
      <w:r>
        <w:rPr>
          <w:rFonts w:hint="eastAsia" w:ascii="宋体" w:hAnsi="宋体"/>
          <w:szCs w:val="21"/>
        </w:rPr>
        <w:t>年内在经营活动中没有重大违法记录。</w:t>
      </w:r>
    </w:p>
    <w:p w14:paraId="68279FBA">
      <w:pPr>
        <w:spacing w:line="360" w:lineRule="auto"/>
        <w:ind w:firstLine="420"/>
        <w:rPr>
          <w:rFonts w:ascii="宋体"/>
          <w:szCs w:val="21"/>
        </w:rPr>
      </w:pPr>
      <w:r>
        <w:rPr>
          <w:rFonts w:hint="eastAsia" w:ascii="宋体" w:hAnsi="宋体"/>
          <w:szCs w:val="21"/>
          <w:lang w:val="en-US" w:eastAsia="zh-CN"/>
        </w:rPr>
        <w:t>3</w:t>
      </w:r>
      <w:r>
        <w:rPr>
          <w:rFonts w:hint="eastAsia" w:ascii="宋体" w:hAnsi="宋体"/>
          <w:szCs w:val="21"/>
        </w:rPr>
        <w:t>、我方承诺该响应文件在该项目的全过程中保持有效，不作任何更改和变动。</w:t>
      </w:r>
    </w:p>
    <w:p w14:paraId="5649C694">
      <w:pPr>
        <w:spacing w:line="360" w:lineRule="auto"/>
        <w:ind w:firstLine="420"/>
        <w:rPr>
          <w:rFonts w:ascii="宋体"/>
          <w:szCs w:val="21"/>
        </w:rPr>
      </w:pPr>
      <w:r>
        <w:rPr>
          <w:rFonts w:hint="eastAsia" w:ascii="宋体" w:hAnsi="宋体"/>
          <w:szCs w:val="21"/>
          <w:lang w:val="en-US" w:eastAsia="zh-CN"/>
        </w:rPr>
        <w:t>4</w:t>
      </w:r>
      <w:r>
        <w:rPr>
          <w:rFonts w:hint="eastAsia" w:ascii="宋体" w:hAnsi="宋体"/>
          <w:szCs w:val="21"/>
        </w:rPr>
        <w:t>、我们愿按《中华人民共和国</w:t>
      </w:r>
      <w:r>
        <w:rPr>
          <w:rFonts w:hint="eastAsia" w:ascii="宋体" w:hAnsi="宋体"/>
          <w:szCs w:val="21"/>
          <w:lang w:val="en-US" w:eastAsia="zh-CN"/>
        </w:rPr>
        <w:t>民法典</w:t>
      </w:r>
      <w:r>
        <w:rPr>
          <w:rFonts w:hint="eastAsia" w:ascii="宋体" w:hAnsi="宋体"/>
          <w:szCs w:val="21"/>
        </w:rPr>
        <w:t>》履行自己的全部责任。</w:t>
      </w:r>
    </w:p>
    <w:p w14:paraId="4876F8AA">
      <w:pPr>
        <w:spacing w:line="360" w:lineRule="auto"/>
        <w:ind w:firstLine="420"/>
        <w:rPr>
          <w:rFonts w:ascii="宋体"/>
          <w:szCs w:val="21"/>
        </w:rPr>
      </w:pPr>
      <w:r>
        <w:rPr>
          <w:rFonts w:hint="eastAsia" w:ascii="宋体" w:hAnsi="宋体"/>
          <w:szCs w:val="21"/>
          <w:lang w:val="en-US" w:eastAsia="zh-CN"/>
        </w:rPr>
        <w:t>5</w:t>
      </w:r>
      <w:r>
        <w:rPr>
          <w:rFonts w:hint="eastAsia" w:ascii="宋体" w:hAnsi="宋体"/>
          <w:szCs w:val="21"/>
        </w:rPr>
        <w:t>、我方承诺完全响应</w:t>
      </w:r>
      <w:r>
        <w:rPr>
          <w:rFonts w:hint="eastAsia" w:ascii="宋体" w:hAnsi="宋体"/>
          <w:szCs w:val="21"/>
          <w:lang w:val="en-US" w:eastAsia="zh-CN"/>
        </w:rPr>
        <w:t>询价</w:t>
      </w:r>
      <w:r>
        <w:rPr>
          <w:rFonts w:hint="eastAsia" w:ascii="宋体" w:hAnsi="宋体"/>
          <w:szCs w:val="21"/>
        </w:rPr>
        <w:t>文件要求，遵守有关采购活动的各项规定。</w:t>
      </w:r>
    </w:p>
    <w:p w14:paraId="57914D9B">
      <w:pPr>
        <w:spacing w:line="360" w:lineRule="auto"/>
        <w:ind w:firstLine="420"/>
        <w:rPr>
          <w:rFonts w:ascii="宋体"/>
          <w:color w:val="000000"/>
          <w:szCs w:val="21"/>
        </w:rPr>
      </w:pPr>
      <w:r>
        <w:rPr>
          <w:rFonts w:hint="eastAsia" w:ascii="宋体" w:hAnsi="宋体"/>
          <w:szCs w:val="21"/>
          <w:lang w:val="en-US" w:eastAsia="zh-CN"/>
        </w:rPr>
        <w:t>6</w:t>
      </w:r>
      <w:r>
        <w:rPr>
          <w:rFonts w:hint="eastAsia" w:ascii="宋体" w:hAnsi="宋体"/>
          <w:szCs w:val="21"/>
        </w:rPr>
        <w:t>、愿意提供</w:t>
      </w:r>
      <w:r>
        <w:rPr>
          <w:rFonts w:hint="eastAsia" w:ascii="宋体" w:hAnsi="宋体"/>
          <w:szCs w:val="21"/>
          <w:lang w:val="en-US" w:eastAsia="zh-CN"/>
        </w:rPr>
        <w:t>询价</w:t>
      </w:r>
      <w:r>
        <w:rPr>
          <w:rFonts w:hint="eastAsia" w:ascii="宋体" w:hAnsi="宋体"/>
          <w:szCs w:val="21"/>
        </w:rPr>
        <w:t>文件中要求所有资料，并保证完全真实准确，若有虚假和违背，我公司愿意承担由此而产生的</w:t>
      </w:r>
      <w:r>
        <w:rPr>
          <w:rFonts w:hint="eastAsia" w:ascii="宋体" w:hAnsi="宋体"/>
          <w:color w:val="000000"/>
          <w:szCs w:val="21"/>
        </w:rPr>
        <w:t>一切后果。</w:t>
      </w:r>
    </w:p>
    <w:p w14:paraId="5F1EE933">
      <w:pPr>
        <w:spacing w:line="360" w:lineRule="auto"/>
        <w:ind w:firstLine="420"/>
        <w:rPr>
          <w:rFonts w:ascii="宋体"/>
          <w:color w:val="000000"/>
          <w:szCs w:val="21"/>
        </w:rPr>
      </w:pPr>
      <w:r>
        <w:rPr>
          <w:rFonts w:hint="eastAsia" w:ascii="宋体" w:hAnsi="宋体"/>
          <w:color w:val="000000"/>
          <w:szCs w:val="21"/>
          <w:lang w:val="en-US" w:eastAsia="zh-CN"/>
        </w:rPr>
        <w:t>7</w:t>
      </w:r>
      <w:r>
        <w:rPr>
          <w:rFonts w:hint="eastAsia" w:ascii="宋体" w:hAnsi="宋体"/>
          <w:color w:val="000000"/>
          <w:szCs w:val="21"/>
        </w:rPr>
        <w:t>、我方承诺所供物品均能按照采购方的参数要求提供正品，如发现有假冒伪劣商品，我公司愿意承担由此产生的一切后果。</w:t>
      </w:r>
    </w:p>
    <w:p w14:paraId="7EA9A443">
      <w:pPr>
        <w:spacing w:line="360" w:lineRule="auto"/>
        <w:ind w:firstLine="420"/>
        <w:rPr>
          <w:rFonts w:ascii="宋体"/>
          <w:color w:val="000000"/>
          <w:szCs w:val="21"/>
        </w:rPr>
      </w:pPr>
      <w:r>
        <w:rPr>
          <w:rFonts w:hint="eastAsia" w:ascii="宋体" w:hAnsi="宋体"/>
          <w:color w:val="000000"/>
          <w:szCs w:val="21"/>
          <w:lang w:val="en-US" w:eastAsia="zh-CN"/>
        </w:rPr>
        <w:t>8</w:t>
      </w:r>
      <w:r>
        <w:rPr>
          <w:rFonts w:hint="eastAsia" w:ascii="宋体" w:hAnsi="宋体"/>
          <w:color w:val="000000"/>
          <w:szCs w:val="21"/>
        </w:rPr>
        <w:t>、我方承诺我公司具备专业的资质，有正规的营业执照。</w:t>
      </w:r>
    </w:p>
    <w:p w14:paraId="64FCA086">
      <w:pPr>
        <w:spacing w:line="360" w:lineRule="auto"/>
        <w:ind w:firstLine="420" w:firstLineChars="200"/>
        <w:rPr>
          <w:rFonts w:ascii="宋体"/>
          <w:szCs w:val="21"/>
        </w:rPr>
      </w:pPr>
      <w:r>
        <w:rPr>
          <w:rFonts w:hint="eastAsia" w:ascii="宋体" w:hAnsi="宋体"/>
          <w:szCs w:val="21"/>
          <w:lang w:val="en-US" w:eastAsia="zh-CN"/>
        </w:rPr>
        <w:t>9</w:t>
      </w:r>
      <w:r>
        <w:rPr>
          <w:rFonts w:hint="eastAsia" w:ascii="宋体" w:hAnsi="宋体"/>
          <w:szCs w:val="21"/>
        </w:rPr>
        <w:t>、与本次采购活动有关的正式通讯地址为：</w:t>
      </w:r>
    </w:p>
    <w:p w14:paraId="1FBD125B">
      <w:pPr>
        <w:spacing w:line="360" w:lineRule="auto"/>
        <w:rPr>
          <w:rFonts w:ascii="宋体"/>
          <w:szCs w:val="21"/>
        </w:rPr>
      </w:pPr>
    </w:p>
    <w:p w14:paraId="3FCD2942">
      <w:pPr>
        <w:spacing w:line="360" w:lineRule="auto"/>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ascii="宋体" w:hAnsi="宋体"/>
          <w:szCs w:val="21"/>
        </w:rPr>
        <w:t xml:space="preserve">                  </w:t>
      </w:r>
    </w:p>
    <w:p w14:paraId="669603CB">
      <w:pPr>
        <w:spacing w:line="360" w:lineRule="auto"/>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14:paraId="3467D844">
      <w:pPr>
        <w:spacing w:line="360" w:lineRule="auto"/>
        <w:rPr>
          <w:rFonts w:ascii="宋体" w:hAnsi="宋体"/>
          <w:szCs w:val="21"/>
        </w:rPr>
      </w:pPr>
      <w:r>
        <w:rPr>
          <w:rFonts w:hint="eastAsia" w:ascii="宋体" w:hAnsi="宋体"/>
          <w:szCs w:val="21"/>
        </w:rPr>
        <w:t>传</w:t>
      </w:r>
      <w:r>
        <w:rPr>
          <w:rFonts w:ascii="宋体" w:hAnsi="宋体"/>
          <w:szCs w:val="21"/>
        </w:rPr>
        <w:t xml:space="preserve">  </w:t>
      </w:r>
      <w:r>
        <w:rPr>
          <w:rFonts w:hint="eastAsia" w:ascii="宋体" w:hAnsi="宋体"/>
          <w:szCs w:val="21"/>
        </w:rPr>
        <w:t>真：</w:t>
      </w:r>
      <w:r>
        <w:rPr>
          <w:rFonts w:ascii="宋体" w:hAnsi="宋体"/>
          <w:szCs w:val="21"/>
        </w:rPr>
        <w:t xml:space="preserve">                  </w:t>
      </w:r>
    </w:p>
    <w:p w14:paraId="0EF0CB7E">
      <w:pPr>
        <w:spacing w:line="360" w:lineRule="auto"/>
        <w:rPr>
          <w:rFonts w:ascii="宋体" w:hAnsi="宋体"/>
          <w:szCs w:val="21"/>
        </w:rPr>
      </w:pPr>
      <w:r>
        <w:rPr>
          <w:rFonts w:hint="eastAsia" w:ascii="宋体" w:hAnsi="宋体"/>
          <w:szCs w:val="21"/>
        </w:rPr>
        <w:t>供应商名称（公章）：</w:t>
      </w:r>
      <w:r>
        <w:rPr>
          <w:rFonts w:ascii="宋体" w:hAnsi="宋体"/>
          <w:szCs w:val="21"/>
        </w:rPr>
        <w:t xml:space="preserve">             </w:t>
      </w:r>
    </w:p>
    <w:p w14:paraId="50EBEF73">
      <w:pPr>
        <w:spacing w:line="360" w:lineRule="auto"/>
        <w:rPr>
          <w:rFonts w:hint="eastAsia" w:ascii="宋体" w:hAnsi="宋体"/>
          <w:szCs w:val="21"/>
        </w:rPr>
      </w:pPr>
      <w:r>
        <w:rPr>
          <w:rFonts w:hint="eastAsia" w:ascii="宋体" w:hAnsi="宋体"/>
          <w:szCs w:val="21"/>
        </w:rPr>
        <w:t>法定代表人或代理人（签字或盖章）：</w:t>
      </w:r>
    </w:p>
    <w:p w14:paraId="15087578">
      <w:pPr>
        <w:spacing w:line="360" w:lineRule="auto"/>
        <w:rPr>
          <w:rFonts w:asci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583CB28C">
      <w:pPr>
        <w:pStyle w:val="11"/>
        <w:rPr>
          <w:rFonts w:hint="default" w:ascii="宋体" w:hAnsi="宋体" w:eastAsia="宋体" w:cs="宋体"/>
          <w:color w:val="auto"/>
          <w:sz w:val="21"/>
          <w:szCs w:val="21"/>
          <w:lang w:val="en-US" w:eastAsia="zh-CN"/>
        </w:rPr>
      </w:pPr>
    </w:p>
    <w:p w14:paraId="4956EF6B">
      <w:pPr>
        <w:pStyle w:val="11"/>
        <w:rPr>
          <w:rFonts w:hint="default" w:ascii="宋体" w:hAnsi="宋体" w:eastAsia="宋体" w:cs="宋体"/>
          <w:color w:val="auto"/>
          <w:sz w:val="21"/>
          <w:szCs w:val="21"/>
          <w:lang w:val="en-US" w:eastAsia="zh-CN"/>
        </w:rPr>
      </w:pPr>
    </w:p>
    <w:p w14:paraId="7AC739AB">
      <w:pPr>
        <w:pStyle w:val="11"/>
        <w:rPr>
          <w:rFonts w:hint="default" w:ascii="宋体" w:hAnsi="宋体" w:eastAsia="宋体" w:cs="宋体"/>
          <w:color w:val="auto"/>
          <w:sz w:val="21"/>
          <w:szCs w:val="21"/>
          <w:lang w:val="en-US" w:eastAsia="zh-CN"/>
        </w:rPr>
      </w:pPr>
    </w:p>
    <w:p w14:paraId="698D2EB3">
      <w:pPr>
        <w:pStyle w:val="11"/>
        <w:rPr>
          <w:rFonts w:hint="default" w:ascii="宋体" w:hAnsi="宋体" w:eastAsia="宋体" w:cs="宋体"/>
          <w:color w:val="auto"/>
          <w:sz w:val="21"/>
          <w:szCs w:val="21"/>
          <w:lang w:val="en-US" w:eastAsia="zh-CN"/>
        </w:rPr>
      </w:pPr>
    </w:p>
    <w:p w14:paraId="6FB2FE9E">
      <w:pPr>
        <w:pStyle w:val="11"/>
        <w:rPr>
          <w:rFonts w:hint="default" w:ascii="宋体" w:hAnsi="宋体" w:eastAsia="宋体" w:cs="宋体"/>
          <w:color w:val="auto"/>
          <w:sz w:val="21"/>
          <w:szCs w:val="21"/>
          <w:lang w:val="en-US" w:eastAsia="zh-CN"/>
        </w:rPr>
      </w:pPr>
    </w:p>
    <w:p w14:paraId="172ABEF7">
      <w:pPr>
        <w:pStyle w:val="11"/>
        <w:rPr>
          <w:rFonts w:hint="default" w:ascii="宋体" w:hAnsi="宋体" w:eastAsia="宋体" w:cs="宋体"/>
          <w:color w:val="auto"/>
          <w:sz w:val="21"/>
          <w:szCs w:val="21"/>
          <w:lang w:val="en-US" w:eastAsia="zh-CN"/>
        </w:rPr>
      </w:pPr>
    </w:p>
    <w:p w14:paraId="5FD22D68">
      <w:pPr>
        <w:pStyle w:val="11"/>
        <w:rPr>
          <w:rFonts w:hint="default" w:ascii="宋体" w:hAnsi="宋体" w:eastAsia="宋体" w:cs="宋体"/>
          <w:color w:val="auto"/>
          <w:sz w:val="21"/>
          <w:szCs w:val="21"/>
          <w:lang w:val="en-US" w:eastAsia="zh-CN"/>
        </w:rPr>
      </w:pPr>
    </w:p>
    <w:p w14:paraId="11206C9C">
      <w:pPr>
        <w:spacing w:line="360" w:lineRule="auto"/>
        <w:jc w:val="center"/>
        <w:rPr>
          <w:rFonts w:ascii="宋体" w:hAnsi="宋体" w:cs="宋体"/>
          <w:b/>
          <w:color w:val="000000"/>
          <w:sz w:val="32"/>
          <w:szCs w:val="32"/>
        </w:rPr>
      </w:pPr>
      <w:r>
        <w:rPr>
          <w:rFonts w:hint="eastAsia" w:ascii="宋体" w:hAnsi="宋体" w:cs="宋体"/>
          <w:b/>
          <w:color w:val="000000"/>
          <w:sz w:val="28"/>
          <w:szCs w:val="28"/>
        </w:rPr>
        <w:t>法定代表人资格证明书</w:t>
      </w:r>
    </w:p>
    <w:p w14:paraId="34DD4C8B">
      <w:pPr>
        <w:spacing w:line="360" w:lineRule="auto"/>
        <w:rPr>
          <w:rFonts w:ascii="宋体" w:hAnsi="宋体" w:cs="宋体"/>
          <w:color w:val="000000"/>
          <w:szCs w:val="21"/>
        </w:rPr>
      </w:pPr>
      <w:r>
        <w:rPr>
          <w:rFonts w:hint="eastAsia" w:ascii="宋体" w:hAnsi="宋体" w:cs="宋体"/>
          <w:color w:val="000000"/>
          <w:szCs w:val="21"/>
        </w:rPr>
        <w:t>供应商名称:</w:t>
      </w:r>
    </w:p>
    <w:p w14:paraId="62974A28">
      <w:pPr>
        <w:spacing w:line="360" w:lineRule="auto"/>
        <w:rPr>
          <w:rFonts w:ascii="宋体" w:hAnsi="宋体" w:cs="宋体"/>
          <w:color w:val="000000"/>
          <w:szCs w:val="21"/>
        </w:rPr>
      </w:pPr>
      <w:r>
        <w:rPr>
          <w:rFonts w:hint="eastAsia" w:ascii="宋体" w:hAnsi="宋体" w:cs="宋体"/>
          <w:color w:val="000000"/>
          <w:szCs w:val="21"/>
        </w:rPr>
        <w:t>地址:</w:t>
      </w:r>
    </w:p>
    <w:p w14:paraId="1E350EEC">
      <w:pPr>
        <w:spacing w:line="360" w:lineRule="auto"/>
        <w:rPr>
          <w:rFonts w:ascii="宋体" w:hAnsi="宋体" w:cs="宋体"/>
          <w:color w:val="000000"/>
          <w:szCs w:val="21"/>
        </w:rPr>
      </w:pPr>
      <w:r>
        <w:rPr>
          <w:rFonts w:hint="eastAsia" w:ascii="宋体" w:hAnsi="宋体" w:cs="宋体"/>
          <w:color w:val="000000"/>
          <w:szCs w:val="21"/>
        </w:rPr>
        <w:t>姓名:            性别:        年龄:        职务:</w:t>
      </w:r>
    </w:p>
    <w:p w14:paraId="3AE78738">
      <w:pPr>
        <w:spacing w:line="360" w:lineRule="auto"/>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 xml:space="preserve">的法定代表人。为实施 </w:t>
      </w:r>
      <w:r>
        <w:rPr>
          <w:rFonts w:hint="eastAsia" w:ascii="宋体" w:hAnsi="宋体" w:cs="宋体"/>
          <w:color w:val="000000"/>
          <w:szCs w:val="21"/>
          <w:u w:val="single"/>
        </w:rPr>
        <w:t xml:space="preserve">           （      号） </w:t>
      </w:r>
      <w:r>
        <w:rPr>
          <w:rFonts w:hint="eastAsia" w:ascii="宋体" w:hAnsi="宋体" w:cs="宋体"/>
          <w:color w:val="000000"/>
          <w:szCs w:val="21"/>
        </w:rPr>
        <w:t>的工作，签署上述项目的磋商响应文件、进行合同谈判、签署合同和处理与之有关的一切事务。</w:t>
      </w:r>
    </w:p>
    <w:p w14:paraId="491B5612">
      <w:pPr>
        <w:spacing w:line="360" w:lineRule="auto"/>
        <w:rPr>
          <w:rFonts w:ascii="宋体" w:hAnsi="宋体" w:cs="宋体"/>
          <w:color w:val="000000"/>
          <w:szCs w:val="21"/>
        </w:rPr>
      </w:pPr>
      <w:r>
        <w:rPr>
          <w:rFonts w:hint="eastAsia" w:ascii="宋体" w:hAnsi="宋体" w:cs="宋体"/>
          <w:color w:val="000000"/>
          <w:szCs w:val="21"/>
        </w:rPr>
        <w:t>特此证明。</w:t>
      </w:r>
    </w:p>
    <w:p w14:paraId="0153E4A2">
      <w:pPr>
        <w:spacing w:line="360" w:lineRule="auto"/>
        <w:rPr>
          <w:rFonts w:ascii="宋体" w:hAnsi="宋体" w:cs="宋体"/>
          <w:color w:val="000000"/>
          <w:szCs w:val="21"/>
        </w:rPr>
      </w:pPr>
    </w:p>
    <w:p w14:paraId="2662E82C">
      <w:pPr>
        <w:spacing w:line="360" w:lineRule="auto"/>
        <w:rPr>
          <w:rFonts w:ascii="宋体" w:hAnsi="宋体" w:cs="宋体"/>
          <w:color w:val="000000"/>
          <w:szCs w:val="21"/>
        </w:rPr>
      </w:pPr>
    </w:p>
    <w:p w14:paraId="780D5232">
      <w:pPr>
        <w:spacing w:line="360" w:lineRule="auto"/>
        <w:rPr>
          <w:rFonts w:ascii="宋体" w:hAnsi="宋体" w:cs="宋体"/>
          <w:color w:val="000000"/>
          <w:szCs w:val="21"/>
        </w:rPr>
      </w:pPr>
      <w:r>
        <w:rPr>
          <w:rFonts w:hint="eastAsia" w:ascii="宋体" w:hAnsi="宋体" w:cs="宋体"/>
          <w:color w:val="000000"/>
          <w:szCs w:val="21"/>
        </w:rPr>
        <w:t>                 供应商：（公章）</w:t>
      </w:r>
    </w:p>
    <w:p w14:paraId="23021914">
      <w:pPr>
        <w:spacing w:line="360" w:lineRule="auto"/>
        <w:rPr>
          <w:rFonts w:ascii="宋体" w:hAnsi="宋体" w:cs="宋体"/>
          <w:color w:val="000000"/>
          <w:szCs w:val="21"/>
        </w:rPr>
      </w:pPr>
      <w:r>
        <w:rPr>
          <w:rFonts w:hint="eastAsia" w:ascii="宋体" w:hAnsi="宋体" w:cs="宋体"/>
          <w:color w:val="000000"/>
          <w:szCs w:val="21"/>
        </w:rPr>
        <w:t>                     法定代表人签字或盖章：</w:t>
      </w:r>
    </w:p>
    <w:p w14:paraId="6119C549">
      <w:pPr>
        <w:spacing w:line="360" w:lineRule="auto"/>
        <w:ind w:firstLine="3570" w:firstLineChars="1700"/>
        <w:rPr>
          <w:rFonts w:ascii="宋体" w:hAnsi="宋体" w:cs="宋体"/>
          <w:color w:val="000000"/>
          <w:szCs w:val="21"/>
        </w:rPr>
      </w:pPr>
      <w:r>
        <w:rPr>
          <w:rFonts w:hint="eastAsia" w:ascii="宋体" w:hAnsi="宋体" w:cs="宋体"/>
          <w:color w:val="000000"/>
          <w:szCs w:val="21"/>
        </w:rPr>
        <w:t>日期：    年    月    日</w:t>
      </w:r>
    </w:p>
    <w:p w14:paraId="61443F93">
      <w:pPr>
        <w:tabs>
          <w:tab w:val="left" w:pos="6045"/>
        </w:tabs>
        <w:snapToGrid w:val="0"/>
        <w:spacing w:line="360" w:lineRule="auto"/>
        <w:ind w:left="210" w:hanging="210" w:hangingChars="100"/>
        <w:rPr>
          <w:rFonts w:ascii="宋体" w:hAnsi="宋体" w:cs="宋体"/>
          <w:color w:val="000000"/>
          <w:szCs w:val="21"/>
        </w:rPr>
      </w:pPr>
    </w:p>
    <w:p w14:paraId="68F473E8">
      <w:pPr>
        <w:snapToGrid w:val="0"/>
        <w:spacing w:line="360" w:lineRule="auto"/>
        <w:rPr>
          <w:rFonts w:ascii="宋体" w:hAnsi="宋体" w:cs="宋体"/>
          <w:color w:val="000000"/>
          <w:szCs w:val="21"/>
        </w:rPr>
      </w:pPr>
      <w:r>
        <w:rPr>
          <w:rFonts w:hint="eastAsia" w:ascii="宋体" w:hAnsi="宋体" w:cs="宋体"/>
          <w:color w:val="000000"/>
          <w:szCs w:val="21"/>
        </w:rPr>
        <w:t> </w:t>
      </w:r>
    </w:p>
    <w:p w14:paraId="39A2CAB4">
      <w:pPr>
        <w:snapToGrid w:val="0"/>
        <w:spacing w:line="360" w:lineRule="auto"/>
        <w:rPr>
          <w:rFonts w:ascii="宋体" w:hAnsi="宋体" w:cs="宋体"/>
          <w:color w:val="000000"/>
          <w:szCs w:val="21"/>
        </w:rPr>
      </w:pPr>
    </w:p>
    <w:p w14:paraId="7EEE3FE1">
      <w:pPr>
        <w:snapToGrid w:val="0"/>
        <w:spacing w:line="360" w:lineRule="auto"/>
        <w:rPr>
          <w:rFonts w:ascii="宋体" w:hAnsi="宋体" w:cs="宋体"/>
          <w:b/>
          <w:color w:val="000000"/>
          <w:szCs w:val="21"/>
        </w:rPr>
      </w:pPr>
    </w:p>
    <w:p w14:paraId="42C77663">
      <w:pPr>
        <w:spacing w:line="360" w:lineRule="auto"/>
        <w:rPr>
          <w:rFonts w:ascii="宋体" w:hAnsi="宋体" w:cs="宋体"/>
          <w:color w:val="000000"/>
          <w:szCs w:val="21"/>
        </w:rPr>
      </w:pPr>
      <w:r>
        <w:rPr>
          <w:rFonts w:hint="eastAsia" w:ascii="宋体" w:hAnsi="宋体" w:cs="宋体"/>
          <w:color w:val="000000"/>
          <w:szCs w:val="21"/>
        </w:rPr>
        <w:t>法定代表人身份证</w:t>
      </w:r>
    </w:p>
    <w:p w14:paraId="4DB13316">
      <w:pPr>
        <w:spacing w:line="360" w:lineRule="auto"/>
        <w:rPr>
          <w:rFonts w:ascii="宋体" w:hAnsi="宋体" w:cs="宋体"/>
          <w:color w:val="000000"/>
          <w:szCs w:val="21"/>
        </w:rPr>
      </w:pPr>
      <w:r>
        <w:rPr>
          <w:rFonts w:hint="eastAsia" w:ascii="宋体" w:hAnsi="宋体" w:cs="宋体"/>
          <w:color w:val="000000"/>
          <w:szCs w:val="21"/>
        </w:rPr>
        <w:t>（双面复印件）粘贴处</w:t>
      </w:r>
    </w:p>
    <w:p w14:paraId="5C28B767">
      <w:pPr>
        <w:snapToGrid w:val="0"/>
        <w:spacing w:line="360" w:lineRule="auto"/>
        <w:rPr>
          <w:rFonts w:ascii="宋体" w:hAnsi="宋体" w:cs="宋体"/>
          <w:b/>
          <w:color w:val="000000"/>
          <w:sz w:val="24"/>
          <w:szCs w:val="28"/>
        </w:rPr>
      </w:pPr>
    </w:p>
    <w:p w14:paraId="4C71BA08">
      <w:pPr>
        <w:pStyle w:val="11"/>
        <w:rPr>
          <w:rFonts w:hint="default" w:ascii="宋体" w:hAnsi="宋体" w:eastAsia="宋体" w:cs="宋体"/>
          <w:color w:val="auto"/>
          <w:sz w:val="21"/>
          <w:szCs w:val="21"/>
          <w:lang w:val="en-US" w:eastAsia="zh-CN"/>
        </w:rPr>
      </w:pPr>
    </w:p>
    <w:p w14:paraId="78EA75A4">
      <w:pPr>
        <w:pStyle w:val="11"/>
        <w:rPr>
          <w:rFonts w:hint="default" w:ascii="宋体" w:hAnsi="宋体" w:eastAsia="宋体" w:cs="宋体"/>
          <w:color w:val="auto"/>
          <w:sz w:val="21"/>
          <w:szCs w:val="21"/>
          <w:lang w:val="en-US" w:eastAsia="zh-CN"/>
        </w:rPr>
      </w:pPr>
    </w:p>
    <w:p w14:paraId="731902B3">
      <w:pPr>
        <w:pStyle w:val="11"/>
        <w:rPr>
          <w:rFonts w:hint="default" w:ascii="宋体" w:hAnsi="宋体" w:eastAsia="宋体" w:cs="宋体"/>
          <w:color w:val="auto"/>
          <w:sz w:val="21"/>
          <w:szCs w:val="21"/>
          <w:lang w:val="en-US" w:eastAsia="zh-CN"/>
        </w:rPr>
      </w:pPr>
    </w:p>
    <w:p w14:paraId="24DFD019">
      <w:pPr>
        <w:pStyle w:val="11"/>
        <w:rPr>
          <w:rFonts w:hint="default" w:ascii="宋体" w:hAnsi="宋体" w:eastAsia="宋体" w:cs="宋体"/>
          <w:color w:val="auto"/>
          <w:sz w:val="21"/>
          <w:szCs w:val="21"/>
          <w:lang w:val="en-US" w:eastAsia="zh-CN"/>
        </w:rPr>
      </w:pPr>
    </w:p>
    <w:p w14:paraId="582129F9">
      <w:pPr>
        <w:pStyle w:val="11"/>
        <w:rPr>
          <w:rFonts w:hint="default" w:ascii="宋体" w:hAnsi="宋体" w:eastAsia="宋体" w:cs="宋体"/>
          <w:color w:val="auto"/>
          <w:sz w:val="21"/>
          <w:szCs w:val="21"/>
          <w:lang w:val="en-US" w:eastAsia="zh-CN"/>
        </w:rPr>
      </w:pPr>
    </w:p>
    <w:p w14:paraId="29E497B6">
      <w:pPr>
        <w:pStyle w:val="11"/>
        <w:rPr>
          <w:rFonts w:hint="default" w:ascii="宋体" w:hAnsi="宋体" w:eastAsia="宋体" w:cs="宋体"/>
          <w:color w:val="auto"/>
          <w:sz w:val="21"/>
          <w:szCs w:val="21"/>
          <w:lang w:val="en-US" w:eastAsia="zh-CN"/>
        </w:rPr>
      </w:pPr>
    </w:p>
    <w:p w14:paraId="33861090">
      <w:pPr>
        <w:pStyle w:val="11"/>
        <w:rPr>
          <w:rFonts w:hint="default" w:ascii="宋体" w:hAnsi="宋体" w:eastAsia="宋体" w:cs="宋体"/>
          <w:color w:val="auto"/>
          <w:sz w:val="21"/>
          <w:szCs w:val="21"/>
          <w:lang w:val="en-US" w:eastAsia="zh-CN"/>
        </w:rPr>
      </w:pPr>
    </w:p>
    <w:p w14:paraId="53F07D89">
      <w:pPr>
        <w:pStyle w:val="11"/>
        <w:rPr>
          <w:rFonts w:hint="default" w:ascii="宋体" w:hAnsi="宋体" w:eastAsia="宋体" w:cs="宋体"/>
          <w:color w:val="auto"/>
          <w:sz w:val="21"/>
          <w:szCs w:val="21"/>
          <w:lang w:val="en-US" w:eastAsia="zh-CN"/>
        </w:rPr>
      </w:pPr>
    </w:p>
    <w:p w14:paraId="439C6E0F">
      <w:pPr>
        <w:pStyle w:val="11"/>
        <w:rPr>
          <w:rFonts w:hint="default" w:ascii="宋体" w:hAnsi="宋体" w:eastAsia="宋体" w:cs="宋体"/>
          <w:color w:val="auto"/>
          <w:sz w:val="21"/>
          <w:szCs w:val="21"/>
          <w:lang w:val="en-US" w:eastAsia="zh-CN"/>
        </w:rPr>
      </w:pPr>
    </w:p>
    <w:p w14:paraId="754CB7C1">
      <w:pPr>
        <w:pStyle w:val="11"/>
        <w:rPr>
          <w:rFonts w:hint="default" w:ascii="宋体" w:hAnsi="宋体" w:eastAsia="宋体" w:cs="宋体"/>
          <w:color w:val="auto"/>
          <w:sz w:val="21"/>
          <w:szCs w:val="21"/>
          <w:lang w:val="en-US" w:eastAsia="zh-CN"/>
        </w:rPr>
      </w:pPr>
    </w:p>
    <w:p w14:paraId="7707C7DE">
      <w:pPr>
        <w:pStyle w:val="11"/>
        <w:rPr>
          <w:rFonts w:hint="default" w:ascii="宋体" w:hAnsi="宋体" w:eastAsia="宋体" w:cs="宋体"/>
          <w:color w:val="auto"/>
          <w:sz w:val="21"/>
          <w:szCs w:val="21"/>
          <w:lang w:val="en-US" w:eastAsia="zh-CN"/>
        </w:rPr>
      </w:pPr>
    </w:p>
    <w:p w14:paraId="44E6980E">
      <w:pPr>
        <w:pStyle w:val="11"/>
        <w:rPr>
          <w:rFonts w:hint="default" w:ascii="宋体" w:hAnsi="宋体" w:eastAsia="宋体" w:cs="宋体"/>
          <w:color w:val="auto"/>
          <w:sz w:val="21"/>
          <w:szCs w:val="21"/>
          <w:lang w:val="en-US" w:eastAsia="zh-CN"/>
        </w:rPr>
      </w:pPr>
    </w:p>
    <w:p w14:paraId="5CD34907">
      <w:pPr>
        <w:pStyle w:val="11"/>
        <w:rPr>
          <w:rFonts w:hint="default" w:ascii="宋体" w:hAnsi="宋体" w:eastAsia="宋体" w:cs="宋体"/>
          <w:color w:val="auto"/>
          <w:sz w:val="21"/>
          <w:szCs w:val="21"/>
          <w:lang w:val="en-US" w:eastAsia="zh-CN"/>
        </w:rPr>
      </w:pPr>
    </w:p>
    <w:p w14:paraId="64C25E55">
      <w:pPr>
        <w:pStyle w:val="11"/>
        <w:rPr>
          <w:rFonts w:hint="default" w:ascii="宋体" w:hAnsi="宋体" w:eastAsia="宋体" w:cs="宋体"/>
          <w:color w:val="auto"/>
          <w:sz w:val="21"/>
          <w:szCs w:val="21"/>
          <w:lang w:val="en-US" w:eastAsia="zh-CN"/>
        </w:rPr>
      </w:pPr>
    </w:p>
    <w:p w14:paraId="695A0958">
      <w:pPr>
        <w:pStyle w:val="11"/>
        <w:rPr>
          <w:rFonts w:hint="default" w:ascii="宋体" w:hAnsi="宋体" w:eastAsia="宋体" w:cs="宋体"/>
          <w:color w:val="auto"/>
          <w:sz w:val="21"/>
          <w:szCs w:val="21"/>
          <w:lang w:val="en-US" w:eastAsia="zh-CN"/>
        </w:rPr>
      </w:pPr>
    </w:p>
    <w:p w14:paraId="62C7CA92">
      <w:pPr>
        <w:pStyle w:val="14"/>
        <w:adjustRightInd/>
        <w:spacing w:line="360" w:lineRule="auto"/>
        <w:jc w:val="center"/>
        <w:rPr>
          <w:rFonts w:cs="宋体"/>
          <w:b/>
          <w:color w:val="000000"/>
          <w:sz w:val="28"/>
          <w:szCs w:val="28"/>
        </w:rPr>
      </w:pPr>
      <w:r>
        <w:rPr>
          <w:rFonts w:hint="eastAsia" w:cs="宋体"/>
          <w:b/>
          <w:color w:val="000000"/>
          <w:sz w:val="28"/>
          <w:szCs w:val="28"/>
        </w:rPr>
        <w:t>授权委托书</w:t>
      </w:r>
    </w:p>
    <w:p w14:paraId="2DD7F81B">
      <w:pPr>
        <w:adjustRightInd w:val="0"/>
        <w:snapToGrid w:val="0"/>
        <w:spacing w:line="360" w:lineRule="auto"/>
        <w:ind w:firstLine="516" w:firstLineChars="215"/>
        <w:rPr>
          <w:rFonts w:ascii="宋体" w:hAnsi="宋体" w:cs="宋体"/>
          <w:color w:val="000000"/>
          <w:sz w:val="24"/>
          <w:szCs w:val="24"/>
        </w:rPr>
      </w:pPr>
    </w:p>
    <w:p w14:paraId="0CE9E9FB">
      <w:pPr>
        <w:adjustRightInd w:val="0"/>
        <w:snapToGrid w:val="0"/>
        <w:spacing w:line="360" w:lineRule="auto"/>
        <w:ind w:firstLine="451" w:firstLineChars="215"/>
        <w:rPr>
          <w:rFonts w:ascii="宋体" w:hAnsi="宋体" w:cs="宋体"/>
          <w:color w:val="000000"/>
          <w:szCs w:val="21"/>
        </w:rPr>
      </w:pPr>
      <w:r>
        <w:rPr>
          <w:rFonts w:hint="eastAsia" w:ascii="宋体" w:hAnsi="宋体" w:cs="宋体"/>
          <w:color w:val="000000"/>
          <w:szCs w:val="21"/>
        </w:rPr>
        <w:t>本授权委托书声明：我 ___________(姓名)系_________________（供应商名称）的法定代表人，现授权委托__________________（被授权人的姓名、职务）为本次</w:t>
      </w:r>
      <w:r>
        <w:rPr>
          <w:rFonts w:hint="eastAsia" w:ascii="宋体" w:hAnsi="宋体" w:cs="宋体"/>
          <w:color w:val="000000"/>
          <w:szCs w:val="21"/>
          <w:lang w:val="en-US" w:eastAsia="zh-CN"/>
        </w:rPr>
        <w:t>询价</w:t>
      </w:r>
      <w:r>
        <w:rPr>
          <w:rFonts w:hint="eastAsia" w:ascii="宋体" w:hAnsi="宋体" w:cs="宋体"/>
          <w:color w:val="000000"/>
          <w:szCs w:val="21"/>
        </w:rPr>
        <w:t>中我单位的合法代理人，全权负责参加本次项目的</w:t>
      </w:r>
      <w:r>
        <w:rPr>
          <w:rFonts w:hint="eastAsia" w:ascii="宋体" w:hAnsi="宋体" w:cs="宋体"/>
          <w:color w:val="000000"/>
          <w:szCs w:val="21"/>
          <w:lang w:val="en-US" w:eastAsia="zh-CN"/>
        </w:rPr>
        <w:t>谈判</w:t>
      </w:r>
      <w:r>
        <w:rPr>
          <w:rFonts w:hint="eastAsia" w:ascii="宋体" w:hAnsi="宋体" w:cs="宋体"/>
          <w:color w:val="000000"/>
          <w:szCs w:val="21"/>
        </w:rPr>
        <w:t>、签订合约以及与之相关的各项工作。本供应商对被授权人的签名负全部责任。</w:t>
      </w:r>
    </w:p>
    <w:p w14:paraId="591C7054">
      <w:pPr>
        <w:adjustRightInd w:val="0"/>
        <w:snapToGrid w:val="0"/>
        <w:spacing w:line="360" w:lineRule="auto"/>
        <w:ind w:firstLine="397"/>
        <w:rPr>
          <w:rFonts w:ascii="宋体" w:hAnsi="宋体" w:cs="宋体"/>
          <w:color w:val="000000"/>
          <w:szCs w:val="21"/>
        </w:rPr>
      </w:pPr>
      <w:r>
        <w:rPr>
          <w:rFonts w:hint="eastAsia" w:ascii="宋体" w:hAnsi="宋体" w:cs="宋体"/>
          <w:color w:val="000000"/>
          <w:szCs w:val="21"/>
        </w:rPr>
        <w:t>本授权书于__________年_______月________日签字或盖章生效，特此声明。</w:t>
      </w:r>
    </w:p>
    <w:p w14:paraId="414D1E76">
      <w:pPr>
        <w:adjustRightInd w:val="0"/>
        <w:snapToGrid w:val="0"/>
        <w:spacing w:line="360" w:lineRule="auto"/>
        <w:rPr>
          <w:rFonts w:ascii="宋体" w:hAnsi="宋体" w:cs="宋体"/>
          <w:color w:val="000000"/>
          <w:szCs w:val="21"/>
        </w:rPr>
      </w:pPr>
    </w:p>
    <w:p w14:paraId="5D7D3BA3">
      <w:pPr>
        <w:adjustRightInd w:val="0"/>
        <w:snapToGrid w:val="0"/>
        <w:spacing w:line="400" w:lineRule="exact"/>
        <w:rPr>
          <w:rFonts w:ascii="宋体" w:hAnsi="宋体" w:cs="宋体"/>
          <w:color w:val="000000"/>
          <w:szCs w:val="21"/>
        </w:rPr>
      </w:pPr>
      <w:r>
        <w:rPr>
          <w:rFonts w:hint="eastAsia" w:ascii="宋体" w:hAnsi="宋体" w:cs="宋体"/>
          <w:color w:val="000000"/>
          <w:szCs w:val="21"/>
        </w:rPr>
        <w:t>法定代表人签字或盖章：                       日期：</w:t>
      </w:r>
    </w:p>
    <w:p w14:paraId="2EA23420">
      <w:pPr>
        <w:spacing w:line="400" w:lineRule="exact"/>
        <w:rPr>
          <w:rFonts w:ascii="宋体" w:hAnsi="宋体" w:cs="宋体"/>
          <w:color w:val="000000"/>
          <w:szCs w:val="21"/>
        </w:rPr>
      </w:pPr>
      <w:r>
        <w:rPr>
          <w:rFonts w:hint="eastAsia" w:ascii="宋体" w:hAnsi="宋体" w:cs="宋体"/>
          <w:color w:val="000000"/>
          <w:szCs w:val="21"/>
        </w:rPr>
        <w:t>职务：                                       联系电话：</w:t>
      </w:r>
    </w:p>
    <w:p w14:paraId="0545D04A">
      <w:pPr>
        <w:spacing w:line="400" w:lineRule="exact"/>
        <w:rPr>
          <w:rFonts w:ascii="宋体" w:hAnsi="宋体" w:cs="宋体"/>
          <w:color w:val="000000"/>
          <w:szCs w:val="21"/>
        </w:rPr>
      </w:pPr>
      <w:r>
        <w:rPr>
          <w:rFonts w:hint="eastAsia" w:ascii="宋体" w:hAnsi="宋体" w:cs="宋体"/>
          <w:color w:val="000000"/>
          <w:szCs w:val="21"/>
        </w:rPr>
        <w:t>单位名称：                                   地址：</w:t>
      </w:r>
    </w:p>
    <w:p w14:paraId="10194FDB">
      <w:pPr>
        <w:spacing w:line="400" w:lineRule="exact"/>
        <w:rPr>
          <w:rFonts w:ascii="宋体" w:hAnsi="宋体" w:cs="宋体"/>
          <w:color w:val="000000"/>
          <w:szCs w:val="21"/>
        </w:rPr>
      </w:pPr>
      <w:r>
        <w:rPr>
          <w:rFonts w:hint="eastAsia" w:ascii="宋体" w:hAnsi="宋体" w:cs="宋体"/>
          <w:color w:val="000000"/>
          <w:szCs w:val="21"/>
        </w:rPr>
        <w:t>身份证号码：</w:t>
      </w:r>
    </w:p>
    <w:p w14:paraId="65B2A832">
      <w:pPr>
        <w:spacing w:line="400" w:lineRule="exact"/>
        <w:rPr>
          <w:rFonts w:ascii="宋体" w:hAnsi="宋体" w:cs="宋体"/>
          <w:color w:val="000000"/>
          <w:szCs w:val="21"/>
        </w:rPr>
      </w:pPr>
    </w:p>
    <w:p w14:paraId="6BD8A5B2">
      <w:pPr>
        <w:spacing w:line="400" w:lineRule="exact"/>
        <w:rPr>
          <w:rFonts w:ascii="宋体" w:hAnsi="宋体" w:cs="宋体"/>
          <w:color w:val="000000"/>
          <w:szCs w:val="21"/>
        </w:rPr>
      </w:pPr>
      <w:r>
        <w:rPr>
          <w:rFonts w:hint="eastAsia" w:ascii="宋体" w:hAnsi="宋体" w:cs="宋体"/>
          <w:color w:val="000000"/>
          <w:szCs w:val="21"/>
        </w:rPr>
        <w:t>委托代理人（被授权人）签字或盖章：           日期：</w:t>
      </w:r>
    </w:p>
    <w:p w14:paraId="502362AB">
      <w:pPr>
        <w:spacing w:line="400" w:lineRule="exact"/>
        <w:rPr>
          <w:rFonts w:ascii="宋体" w:hAnsi="宋体" w:cs="宋体"/>
          <w:color w:val="000000"/>
          <w:szCs w:val="21"/>
        </w:rPr>
      </w:pPr>
      <w:r>
        <w:rPr>
          <w:rFonts w:hint="eastAsia" w:ascii="宋体" w:hAnsi="宋体" w:cs="宋体"/>
          <w:color w:val="000000"/>
          <w:szCs w:val="21"/>
        </w:rPr>
        <w:t>职务：                                       联系电话：</w:t>
      </w:r>
    </w:p>
    <w:p w14:paraId="6B228E01">
      <w:pPr>
        <w:spacing w:line="400" w:lineRule="exact"/>
        <w:rPr>
          <w:rFonts w:ascii="宋体" w:hAnsi="宋体" w:cs="宋体"/>
          <w:color w:val="000000"/>
          <w:szCs w:val="21"/>
        </w:rPr>
      </w:pPr>
      <w:r>
        <w:rPr>
          <w:rFonts w:hint="eastAsia" w:ascii="宋体" w:hAnsi="宋体" w:cs="宋体"/>
          <w:color w:val="000000"/>
          <w:szCs w:val="21"/>
        </w:rPr>
        <w:t>单位名称：                                   地址：</w:t>
      </w:r>
    </w:p>
    <w:p w14:paraId="234E6586">
      <w:pPr>
        <w:spacing w:line="400" w:lineRule="exact"/>
        <w:rPr>
          <w:rFonts w:ascii="宋体" w:hAnsi="宋体" w:cs="宋体"/>
          <w:color w:val="000000"/>
          <w:szCs w:val="21"/>
        </w:rPr>
      </w:pPr>
      <w:r>
        <w:rPr>
          <w:rFonts w:hint="eastAsia" w:ascii="宋体" w:hAnsi="宋体" w:cs="宋体"/>
          <w:color w:val="000000"/>
          <w:szCs w:val="21"/>
        </w:rPr>
        <w:t>身份证号码：</w:t>
      </w:r>
    </w:p>
    <w:p w14:paraId="2D1E651D">
      <w:pPr>
        <w:spacing w:line="400" w:lineRule="exact"/>
        <w:rPr>
          <w:rFonts w:ascii="宋体" w:hAnsi="宋体" w:cs="宋体"/>
          <w:color w:val="000000"/>
          <w:szCs w:val="21"/>
        </w:rPr>
      </w:pPr>
    </w:p>
    <w:p w14:paraId="7CD33CC3">
      <w:pPr>
        <w:spacing w:line="400" w:lineRule="exact"/>
        <w:rPr>
          <w:rFonts w:ascii="宋体" w:hAnsi="宋体" w:cs="宋体"/>
          <w:color w:val="000000"/>
          <w:szCs w:val="21"/>
        </w:rPr>
      </w:pPr>
      <w:r>
        <w:rPr>
          <w:rFonts w:hint="eastAsia" w:ascii="宋体" w:hAnsi="宋体" w:cs="宋体"/>
          <w:color w:val="000000"/>
          <w:szCs w:val="21"/>
        </w:rPr>
        <w:t xml:space="preserve">供应商公章： </w:t>
      </w:r>
    </w:p>
    <w:p w14:paraId="3F4F0600">
      <w:pPr>
        <w:spacing w:line="400" w:lineRule="exact"/>
        <w:rPr>
          <w:rFonts w:ascii="宋体" w:hAnsi="宋体" w:cs="宋体"/>
          <w:color w:val="000000"/>
          <w:szCs w:val="21"/>
        </w:rPr>
      </w:pPr>
      <w:r>
        <w:rPr>
          <w:rFonts w:hint="eastAsia" w:ascii="宋体" w:hAnsi="宋体" w:cs="宋体"/>
          <w:color w:val="000000"/>
          <w:szCs w:val="21"/>
        </w:rPr>
        <w:t>地址：                                       电话：</w:t>
      </w:r>
    </w:p>
    <w:p w14:paraId="4CDFDAB2">
      <w:pPr>
        <w:spacing w:line="400" w:lineRule="exact"/>
        <w:rPr>
          <w:rFonts w:ascii="宋体" w:hAnsi="宋体" w:cs="宋体"/>
          <w:color w:val="000000"/>
          <w:szCs w:val="21"/>
        </w:rPr>
      </w:pPr>
      <w:r>
        <w:rPr>
          <w:rFonts w:hint="eastAsia" w:ascii="宋体" w:hAnsi="宋体" w:cs="宋体"/>
          <w:color w:val="000000"/>
          <w:szCs w:val="21"/>
        </w:rPr>
        <w:t>传真：                                       邮编：</w:t>
      </w:r>
    </w:p>
    <w:p w14:paraId="47E84A09">
      <w:pPr>
        <w:spacing w:line="400" w:lineRule="exact"/>
        <w:rPr>
          <w:rFonts w:ascii="宋体" w:hAnsi="宋体" w:cs="宋体"/>
          <w:color w:val="000000"/>
          <w:szCs w:val="21"/>
        </w:rPr>
      </w:pPr>
      <w:r>
        <w:rPr>
          <w:rFonts w:hint="eastAsia" w:ascii="宋体" w:hAnsi="宋体" w:cs="宋体"/>
          <w:color w:val="000000"/>
          <w:szCs w:val="21"/>
        </w:rPr>
        <w:t>开户行：</w:t>
      </w:r>
    </w:p>
    <w:p w14:paraId="33E58EF3">
      <w:pPr>
        <w:spacing w:line="400" w:lineRule="exact"/>
        <w:rPr>
          <w:rFonts w:ascii="宋体" w:hAnsi="宋体" w:cs="宋体"/>
          <w:color w:val="000000"/>
          <w:szCs w:val="21"/>
        </w:rPr>
      </w:pPr>
      <w:r>
        <w:rPr>
          <w:rFonts w:hint="eastAsia" w:ascii="宋体" w:hAnsi="宋体" w:cs="宋体"/>
          <w:color w:val="000000"/>
          <w:szCs w:val="21"/>
        </w:rPr>
        <w:t>账号：</w:t>
      </w:r>
    </w:p>
    <w:p w14:paraId="2B4B55A3">
      <w:pPr>
        <w:spacing w:line="400" w:lineRule="exact"/>
        <w:rPr>
          <w:rFonts w:ascii="宋体" w:hAnsi="宋体" w:cs="宋体"/>
          <w:color w:val="000000"/>
          <w:szCs w:val="21"/>
        </w:rPr>
      </w:pPr>
    </w:p>
    <w:p w14:paraId="746AEAE8">
      <w:pPr>
        <w:spacing w:line="400" w:lineRule="exact"/>
        <w:rPr>
          <w:rFonts w:ascii="宋体" w:hAnsi="宋体" w:cs="宋体"/>
          <w:color w:val="000000"/>
          <w:szCs w:val="21"/>
        </w:rPr>
      </w:pPr>
      <w:r>
        <w:rPr>
          <w:rFonts w:hint="eastAsia" w:ascii="宋体" w:hAnsi="宋体" w:cs="宋体"/>
          <w:color w:val="000000"/>
          <w:szCs w:val="21"/>
        </w:rPr>
        <w:t>代理人身份证</w:t>
      </w:r>
    </w:p>
    <w:p w14:paraId="7DA49422">
      <w:pPr>
        <w:spacing w:line="360" w:lineRule="auto"/>
        <w:rPr>
          <w:rFonts w:ascii="宋体" w:hAnsi="宋体" w:cs="宋体"/>
          <w:color w:val="000000"/>
          <w:sz w:val="24"/>
          <w:szCs w:val="24"/>
        </w:rPr>
      </w:pPr>
      <w:r>
        <w:rPr>
          <w:rFonts w:hint="eastAsia" w:ascii="宋体" w:hAnsi="宋体" w:cs="宋体"/>
          <w:color w:val="000000"/>
          <w:szCs w:val="21"/>
        </w:rPr>
        <w:t>（双面复印件）粘贴处</w:t>
      </w:r>
    </w:p>
    <w:p w14:paraId="2A00AF3F">
      <w:pPr>
        <w:pStyle w:val="11"/>
        <w:rPr>
          <w:rFonts w:hint="default" w:ascii="宋体" w:hAnsi="宋体" w:eastAsia="宋体" w:cs="宋体"/>
          <w:color w:val="auto"/>
          <w:sz w:val="21"/>
          <w:szCs w:val="21"/>
          <w:lang w:val="en-US" w:eastAsia="zh-CN"/>
        </w:rPr>
      </w:pPr>
    </w:p>
    <w:p w14:paraId="7617B80F">
      <w:pPr>
        <w:pStyle w:val="11"/>
        <w:rPr>
          <w:rFonts w:hint="default" w:ascii="宋体" w:hAnsi="宋体" w:eastAsia="宋体" w:cs="宋体"/>
          <w:color w:val="auto"/>
          <w:sz w:val="21"/>
          <w:szCs w:val="21"/>
          <w:lang w:val="en-US" w:eastAsia="zh-CN"/>
        </w:rPr>
      </w:pPr>
    </w:p>
    <w:p w14:paraId="41CD6051">
      <w:pPr>
        <w:pStyle w:val="11"/>
        <w:rPr>
          <w:rFonts w:hint="default" w:ascii="宋体" w:hAnsi="宋体" w:eastAsia="宋体" w:cs="宋体"/>
          <w:color w:val="auto"/>
          <w:sz w:val="21"/>
          <w:szCs w:val="21"/>
          <w:lang w:val="en-US" w:eastAsia="zh-CN"/>
        </w:rPr>
      </w:pPr>
    </w:p>
    <w:p w14:paraId="085CB555">
      <w:pPr>
        <w:pStyle w:val="11"/>
        <w:rPr>
          <w:rFonts w:hint="default" w:ascii="宋体" w:hAnsi="宋体" w:eastAsia="宋体" w:cs="宋体"/>
          <w:color w:val="auto"/>
          <w:sz w:val="21"/>
          <w:szCs w:val="21"/>
          <w:lang w:val="en-US" w:eastAsia="zh-CN"/>
        </w:rPr>
      </w:pPr>
    </w:p>
    <w:p w14:paraId="345F6017">
      <w:pPr>
        <w:pStyle w:val="11"/>
        <w:rPr>
          <w:rFonts w:hint="default" w:ascii="宋体" w:hAnsi="宋体" w:eastAsia="宋体" w:cs="宋体"/>
          <w:color w:val="auto"/>
          <w:sz w:val="21"/>
          <w:szCs w:val="21"/>
          <w:lang w:val="en-US" w:eastAsia="zh-CN"/>
        </w:rPr>
      </w:pPr>
    </w:p>
    <w:p w14:paraId="24FC96AB">
      <w:pPr>
        <w:pStyle w:val="11"/>
        <w:rPr>
          <w:rFonts w:hint="default" w:ascii="宋体" w:hAnsi="宋体" w:eastAsia="宋体" w:cs="宋体"/>
          <w:color w:val="auto"/>
          <w:sz w:val="21"/>
          <w:szCs w:val="21"/>
          <w:lang w:val="en-US" w:eastAsia="zh-CN"/>
        </w:rPr>
      </w:pPr>
    </w:p>
    <w:p w14:paraId="6769EB38">
      <w:pPr>
        <w:pStyle w:val="11"/>
        <w:rPr>
          <w:rFonts w:hint="default" w:ascii="宋体" w:hAnsi="宋体" w:eastAsia="宋体" w:cs="宋体"/>
          <w:color w:val="auto"/>
          <w:sz w:val="21"/>
          <w:szCs w:val="21"/>
          <w:lang w:val="en-US" w:eastAsia="zh-CN"/>
        </w:rPr>
      </w:pPr>
    </w:p>
    <w:p w14:paraId="1B9DB2A7">
      <w:pPr>
        <w:pStyle w:val="11"/>
        <w:rPr>
          <w:rFonts w:hint="default" w:ascii="宋体" w:hAnsi="宋体" w:eastAsia="宋体" w:cs="宋体"/>
          <w:color w:val="auto"/>
          <w:sz w:val="21"/>
          <w:szCs w:val="21"/>
          <w:lang w:val="en-US" w:eastAsia="zh-CN"/>
        </w:rPr>
      </w:pPr>
    </w:p>
    <w:p w14:paraId="6DD347E7">
      <w:pPr>
        <w:pStyle w:val="11"/>
        <w:rPr>
          <w:rFonts w:hint="default" w:ascii="宋体" w:hAnsi="宋体" w:eastAsia="宋体" w:cs="宋体"/>
          <w:color w:val="auto"/>
          <w:sz w:val="21"/>
          <w:szCs w:val="21"/>
          <w:lang w:val="en-US" w:eastAsia="zh-CN"/>
        </w:rPr>
      </w:pPr>
    </w:p>
    <w:p w14:paraId="16928845">
      <w:pPr>
        <w:pStyle w:val="11"/>
        <w:rPr>
          <w:rFonts w:hint="default" w:ascii="宋体" w:hAnsi="宋体" w:eastAsia="宋体" w:cs="宋体"/>
          <w:color w:val="auto"/>
          <w:sz w:val="21"/>
          <w:szCs w:val="21"/>
          <w:lang w:val="en-US" w:eastAsia="zh-CN"/>
        </w:rPr>
      </w:pPr>
    </w:p>
    <w:p w14:paraId="4F522AE0">
      <w:pPr>
        <w:pStyle w:val="11"/>
        <w:rPr>
          <w:rFonts w:hint="default" w:ascii="宋体" w:hAnsi="宋体" w:eastAsia="宋体" w:cs="宋体"/>
          <w:color w:val="auto"/>
          <w:sz w:val="21"/>
          <w:szCs w:val="21"/>
          <w:lang w:val="en-US" w:eastAsia="zh-CN"/>
        </w:rPr>
      </w:pPr>
      <w:r>
        <w:rPr>
          <w:rFonts w:hint="eastAsia" w:hAnsi="宋体" w:cs="宋体"/>
          <w:color w:val="auto"/>
          <w:sz w:val="21"/>
          <w:szCs w:val="21"/>
          <w:lang w:val="en-US" w:eastAsia="zh-CN"/>
        </w:rPr>
        <w:t>资格条件相关证明材料（如有）</w:t>
      </w:r>
    </w:p>
    <w:p w14:paraId="3DE8062F">
      <w:pPr>
        <w:pStyle w:val="11"/>
        <w:rPr>
          <w:rFonts w:hint="default" w:ascii="宋体" w:hAnsi="宋体" w:eastAsia="宋体" w:cs="宋体"/>
          <w:color w:val="auto"/>
          <w:sz w:val="21"/>
          <w:szCs w:val="21"/>
          <w:lang w:val="en-US" w:eastAsia="zh-CN"/>
        </w:rPr>
      </w:pPr>
    </w:p>
    <w:p w14:paraId="6493BFA4">
      <w:pPr>
        <w:pStyle w:val="11"/>
        <w:rPr>
          <w:rFonts w:hint="default" w:ascii="宋体" w:hAnsi="宋体" w:eastAsia="宋体" w:cs="宋体"/>
          <w:color w:val="auto"/>
          <w:sz w:val="21"/>
          <w:szCs w:val="21"/>
          <w:lang w:val="en-US" w:eastAsia="zh-CN"/>
        </w:rPr>
      </w:pPr>
    </w:p>
    <w:p w14:paraId="4CD02B3C">
      <w:pPr>
        <w:pStyle w:val="11"/>
        <w:rPr>
          <w:rFonts w:hint="default" w:ascii="宋体" w:hAnsi="宋体" w:eastAsia="宋体" w:cs="宋体"/>
          <w:color w:val="auto"/>
          <w:sz w:val="21"/>
          <w:szCs w:val="21"/>
          <w:lang w:val="en-US" w:eastAsia="zh-CN"/>
        </w:rPr>
      </w:pPr>
    </w:p>
    <w:p w14:paraId="52867AB2">
      <w:pPr>
        <w:pStyle w:val="11"/>
        <w:rPr>
          <w:rFonts w:hint="default" w:ascii="宋体" w:hAnsi="宋体" w:eastAsia="宋体" w:cs="宋体"/>
          <w:color w:val="auto"/>
          <w:sz w:val="21"/>
          <w:szCs w:val="21"/>
          <w:lang w:val="en-US" w:eastAsia="zh-CN"/>
        </w:rPr>
      </w:pPr>
    </w:p>
    <w:p w14:paraId="14B87B26">
      <w:pPr>
        <w:pStyle w:val="11"/>
        <w:rPr>
          <w:rFonts w:hint="default" w:ascii="宋体" w:hAnsi="宋体" w:eastAsia="宋体" w:cs="宋体"/>
          <w:color w:val="auto"/>
          <w:sz w:val="21"/>
          <w:szCs w:val="21"/>
          <w:lang w:val="en-US" w:eastAsia="zh-CN"/>
        </w:rPr>
      </w:pPr>
    </w:p>
    <w:p w14:paraId="6458DBDB">
      <w:pPr>
        <w:pStyle w:val="11"/>
        <w:rPr>
          <w:rFonts w:hint="default" w:ascii="宋体" w:hAnsi="宋体" w:eastAsia="宋体" w:cs="宋体"/>
          <w:color w:val="auto"/>
          <w:sz w:val="21"/>
          <w:szCs w:val="21"/>
          <w:lang w:val="en-US" w:eastAsia="zh-CN"/>
        </w:rPr>
      </w:pPr>
    </w:p>
    <w:p w14:paraId="64CA232A">
      <w:pPr>
        <w:pStyle w:val="11"/>
        <w:rPr>
          <w:rFonts w:hint="default" w:ascii="宋体" w:hAnsi="宋体" w:eastAsia="宋体" w:cs="宋体"/>
          <w:color w:val="auto"/>
          <w:sz w:val="21"/>
          <w:szCs w:val="21"/>
          <w:lang w:val="en-US" w:eastAsia="zh-CN"/>
        </w:rPr>
      </w:pPr>
    </w:p>
    <w:p w14:paraId="7EA42892">
      <w:pPr>
        <w:pStyle w:val="11"/>
        <w:rPr>
          <w:rFonts w:hint="default" w:ascii="宋体" w:hAnsi="宋体" w:eastAsia="宋体" w:cs="宋体"/>
          <w:color w:val="auto"/>
          <w:sz w:val="21"/>
          <w:szCs w:val="21"/>
          <w:lang w:val="en-US" w:eastAsia="zh-CN"/>
        </w:rPr>
      </w:pPr>
    </w:p>
    <w:p w14:paraId="20ED06E9">
      <w:pPr>
        <w:pStyle w:val="11"/>
        <w:rPr>
          <w:rFonts w:hint="default" w:ascii="宋体" w:hAnsi="宋体" w:eastAsia="宋体" w:cs="宋体"/>
          <w:color w:val="auto"/>
          <w:sz w:val="21"/>
          <w:szCs w:val="21"/>
          <w:lang w:val="en-US" w:eastAsia="zh-CN"/>
        </w:rPr>
      </w:pPr>
    </w:p>
    <w:p w14:paraId="2CF3387A">
      <w:pPr>
        <w:pStyle w:val="11"/>
        <w:rPr>
          <w:rFonts w:hint="default" w:ascii="宋体" w:hAnsi="宋体" w:eastAsia="宋体" w:cs="宋体"/>
          <w:color w:val="auto"/>
          <w:sz w:val="21"/>
          <w:szCs w:val="21"/>
          <w:lang w:val="en-US" w:eastAsia="zh-CN"/>
        </w:rPr>
      </w:pPr>
    </w:p>
    <w:p w14:paraId="7310FDBD">
      <w:pPr>
        <w:pStyle w:val="11"/>
        <w:rPr>
          <w:rFonts w:hint="default" w:ascii="宋体" w:hAnsi="宋体" w:eastAsia="宋体" w:cs="宋体"/>
          <w:color w:val="auto"/>
          <w:sz w:val="21"/>
          <w:szCs w:val="21"/>
          <w:lang w:val="en-US" w:eastAsia="zh-CN"/>
        </w:rPr>
      </w:pPr>
    </w:p>
    <w:p w14:paraId="0CE9BEDE">
      <w:pPr>
        <w:pStyle w:val="11"/>
        <w:rPr>
          <w:rFonts w:hint="default" w:ascii="宋体" w:hAnsi="宋体" w:eastAsia="宋体" w:cs="宋体"/>
          <w:color w:val="auto"/>
          <w:sz w:val="21"/>
          <w:szCs w:val="21"/>
          <w:lang w:val="en-US" w:eastAsia="zh-CN"/>
        </w:rPr>
      </w:pPr>
    </w:p>
    <w:p w14:paraId="46C9E10D">
      <w:pPr>
        <w:pStyle w:val="11"/>
        <w:rPr>
          <w:rFonts w:hint="default" w:ascii="宋体" w:hAnsi="宋体" w:eastAsia="宋体" w:cs="宋体"/>
          <w:color w:val="auto"/>
          <w:sz w:val="21"/>
          <w:szCs w:val="21"/>
          <w:lang w:val="en-US" w:eastAsia="zh-CN"/>
        </w:rPr>
      </w:pPr>
    </w:p>
    <w:p w14:paraId="7EDF8748">
      <w:pPr>
        <w:pStyle w:val="11"/>
        <w:rPr>
          <w:rFonts w:hint="default" w:ascii="宋体" w:hAnsi="宋体" w:eastAsia="宋体" w:cs="宋体"/>
          <w:color w:val="auto"/>
          <w:sz w:val="21"/>
          <w:szCs w:val="21"/>
          <w:lang w:val="en-US" w:eastAsia="zh-CN"/>
        </w:rPr>
      </w:pPr>
    </w:p>
    <w:p w14:paraId="105EACEE">
      <w:pPr>
        <w:pStyle w:val="11"/>
        <w:rPr>
          <w:rFonts w:hint="default" w:ascii="宋体" w:hAnsi="宋体" w:eastAsia="宋体" w:cs="宋体"/>
          <w:color w:val="auto"/>
          <w:sz w:val="21"/>
          <w:szCs w:val="21"/>
          <w:lang w:val="en-US" w:eastAsia="zh-CN"/>
        </w:rPr>
      </w:pPr>
    </w:p>
    <w:p w14:paraId="17D9E406">
      <w:pPr>
        <w:pStyle w:val="11"/>
        <w:rPr>
          <w:rFonts w:hint="default" w:ascii="宋体" w:hAnsi="宋体" w:eastAsia="宋体" w:cs="宋体"/>
          <w:color w:val="auto"/>
          <w:sz w:val="21"/>
          <w:szCs w:val="21"/>
          <w:lang w:val="en-US" w:eastAsia="zh-CN"/>
        </w:rPr>
      </w:pPr>
    </w:p>
    <w:p w14:paraId="3B65BF72">
      <w:pPr>
        <w:pStyle w:val="11"/>
        <w:rPr>
          <w:rFonts w:hint="default" w:ascii="宋体" w:hAnsi="宋体" w:eastAsia="宋体" w:cs="宋体"/>
          <w:color w:val="auto"/>
          <w:sz w:val="21"/>
          <w:szCs w:val="21"/>
          <w:lang w:val="en-US" w:eastAsia="zh-CN"/>
        </w:rPr>
      </w:pPr>
    </w:p>
    <w:p w14:paraId="7CB827D8">
      <w:pPr>
        <w:pStyle w:val="11"/>
        <w:rPr>
          <w:rFonts w:hint="default" w:ascii="宋体" w:hAnsi="宋体" w:eastAsia="宋体" w:cs="宋体"/>
          <w:color w:val="auto"/>
          <w:sz w:val="21"/>
          <w:szCs w:val="21"/>
          <w:lang w:val="en-US" w:eastAsia="zh-CN"/>
        </w:rPr>
      </w:pPr>
    </w:p>
    <w:p w14:paraId="1FD07286">
      <w:pPr>
        <w:pStyle w:val="11"/>
        <w:rPr>
          <w:rFonts w:hint="default" w:ascii="宋体" w:hAnsi="宋体" w:eastAsia="宋体" w:cs="宋体"/>
          <w:color w:val="auto"/>
          <w:sz w:val="21"/>
          <w:szCs w:val="21"/>
          <w:lang w:val="en-US" w:eastAsia="zh-CN"/>
        </w:rPr>
      </w:pPr>
    </w:p>
    <w:p w14:paraId="6401AE4D">
      <w:pPr>
        <w:pStyle w:val="11"/>
        <w:rPr>
          <w:rFonts w:hint="default" w:ascii="宋体" w:hAnsi="宋体" w:eastAsia="宋体" w:cs="宋体"/>
          <w:color w:val="auto"/>
          <w:sz w:val="21"/>
          <w:szCs w:val="21"/>
          <w:lang w:val="en-US" w:eastAsia="zh-CN"/>
        </w:rPr>
      </w:pPr>
    </w:p>
    <w:p w14:paraId="132AFD04">
      <w:pPr>
        <w:pStyle w:val="11"/>
        <w:rPr>
          <w:rFonts w:hint="default" w:ascii="宋体" w:hAnsi="宋体" w:eastAsia="宋体" w:cs="宋体"/>
          <w:color w:val="auto"/>
          <w:sz w:val="21"/>
          <w:szCs w:val="21"/>
          <w:lang w:val="en-US" w:eastAsia="zh-CN"/>
        </w:rPr>
      </w:pPr>
    </w:p>
    <w:p w14:paraId="43B5D017">
      <w:pPr>
        <w:pStyle w:val="11"/>
        <w:rPr>
          <w:rFonts w:hint="default" w:ascii="宋体" w:hAnsi="宋体" w:eastAsia="宋体" w:cs="宋体"/>
          <w:color w:val="auto"/>
          <w:sz w:val="21"/>
          <w:szCs w:val="21"/>
          <w:lang w:val="en-US" w:eastAsia="zh-CN"/>
        </w:rPr>
      </w:pPr>
    </w:p>
    <w:p w14:paraId="1FF5F13D">
      <w:pPr>
        <w:pStyle w:val="11"/>
        <w:rPr>
          <w:rFonts w:hint="default" w:ascii="宋体" w:hAnsi="宋体" w:eastAsia="宋体" w:cs="宋体"/>
          <w:color w:val="auto"/>
          <w:sz w:val="21"/>
          <w:szCs w:val="21"/>
          <w:lang w:val="en-US" w:eastAsia="zh-CN"/>
        </w:rPr>
      </w:pPr>
    </w:p>
    <w:p w14:paraId="51BBF468">
      <w:pPr>
        <w:pStyle w:val="11"/>
        <w:rPr>
          <w:rFonts w:hint="default" w:ascii="宋体" w:hAnsi="宋体" w:eastAsia="宋体" w:cs="宋体"/>
          <w:color w:val="auto"/>
          <w:sz w:val="21"/>
          <w:szCs w:val="21"/>
          <w:lang w:val="en-US" w:eastAsia="zh-CN"/>
        </w:rPr>
      </w:pPr>
    </w:p>
    <w:p w14:paraId="4DEB1EBD">
      <w:pPr>
        <w:pStyle w:val="11"/>
        <w:rPr>
          <w:rFonts w:hint="default" w:ascii="宋体" w:hAnsi="宋体" w:eastAsia="宋体" w:cs="宋体"/>
          <w:color w:val="auto"/>
          <w:sz w:val="21"/>
          <w:szCs w:val="21"/>
          <w:lang w:val="en-US" w:eastAsia="zh-CN"/>
        </w:rPr>
      </w:pPr>
    </w:p>
    <w:p w14:paraId="043DDC71">
      <w:pPr>
        <w:pStyle w:val="11"/>
        <w:rPr>
          <w:rFonts w:hint="default" w:ascii="宋体" w:hAnsi="宋体" w:eastAsia="宋体" w:cs="宋体"/>
          <w:color w:val="auto"/>
          <w:sz w:val="21"/>
          <w:szCs w:val="21"/>
          <w:lang w:val="en-US" w:eastAsia="zh-CN"/>
        </w:rPr>
      </w:pPr>
    </w:p>
    <w:p w14:paraId="16BC3D2F">
      <w:pPr>
        <w:pStyle w:val="11"/>
        <w:rPr>
          <w:rFonts w:hint="default" w:ascii="宋体" w:hAnsi="宋体" w:eastAsia="宋体" w:cs="宋体"/>
          <w:color w:val="auto"/>
          <w:sz w:val="21"/>
          <w:szCs w:val="21"/>
          <w:lang w:val="en-US" w:eastAsia="zh-CN"/>
        </w:rPr>
      </w:pPr>
    </w:p>
    <w:p w14:paraId="6CA1E416">
      <w:pPr>
        <w:pStyle w:val="11"/>
        <w:rPr>
          <w:rFonts w:hint="default" w:ascii="宋体" w:hAnsi="宋体" w:eastAsia="宋体" w:cs="宋体"/>
          <w:color w:val="auto"/>
          <w:sz w:val="21"/>
          <w:szCs w:val="21"/>
          <w:lang w:val="en-US" w:eastAsia="zh-CN"/>
        </w:rPr>
      </w:pPr>
    </w:p>
    <w:p w14:paraId="08A27748">
      <w:pPr>
        <w:pStyle w:val="11"/>
        <w:rPr>
          <w:rFonts w:hint="default" w:ascii="宋体" w:hAnsi="宋体" w:eastAsia="宋体" w:cs="宋体"/>
          <w:color w:val="auto"/>
          <w:sz w:val="21"/>
          <w:szCs w:val="21"/>
          <w:lang w:val="en-US" w:eastAsia="zh-CN"/>
        </w:rPr>
      </w:pPr>
    </w:p>
    <w:p w14:paraId="261E7B64">
      <w:pPr>
        <w:pStyle w:val="11"/>
        <w:rPr>
          <w:rFonts w:hint="default" w:ascii="宋体" w:hAnsi="宋体" w:eastAsia="宋体" w:cs="宋体"/>
          <w:color w:val="auto"/>
          <w:sz w:val="21"/>
          <w:szCs w:val="21"/>
          <w:lang w:val="en-US" w:eastAsia="zh-CN"/>
        </w:rPr>
      </w:pPr>
    </w:p>
    <w:p w14:paraId="14969AF0">
      <w:pPr>
        <w:pStyle w:val="11"/>
        <w:rPr>
          <w:rFonts w:hint="default" w:ascii="宋体" w:hAnsi="宋体" w:eastAsia="宋体" w:cs="宋体"/>
          <w:color w:val="auto"/>
          <w:sz w:val="21"/>
          <w:szCs w:val="21"/>
          <w:lang w:val="en-US" w:eastAsia="zh-CN"/>
        </w:rPr>
      </w:pPr>
    </w:p>
    <w:p w14:paraId="10C9CC59">
      <w:pPr>
        <w:pStyle w:val="11"/>
        <w:rPr>
          <w:rFonts w:hint="default" w:ascii="宋体" w:hAnsi="宋体" w:eastAsia="宋体" w:cs="宋体"/>
          <w:color w:val="auto"/>
          <w:sz w:val="21"/>
          <w:szCs w:val="21"/>
          <w:lang w:val="en-US" w:eastAsia="zh-CN"/>
        </w:rPr>
      </w:pPr>
    </w:p>
    <w:p w14:paraId="7F962554">
      <w:pPr>
        <w:pStyle w:val="11"/>
        <w:rPr>
          <w:rFonts w:hint="default" w:ascii="宋体" w:hAnsi="宋体" w:eastAsia="宋体" w:cs="宋体"/>
          <w:color w:val="auto"/>
          <w:sz w:val="21"/>
          <w:szCs w:val="21"/>
          <w:lang w:val="en-US" w:eastAsia="zh-CN"/>
        </w:rPr>
      </w:pPr>
    </w:p>
    <w:p w14:paraId="439490E1">
      <w:pPr>
        <w:pStyle w:val="11"/>
        <w:rPr>
          <w:rFonts w:hint="default" w:ascii="宋体" w:hAnsi="宋体" w:eastAsia="宋体" w:cs="宋体"/>
          <w:color w:val="auto"/>
          <w:sz w:val="21"/>
          <w:szCs w:val="21"/>
          <w:lang w:val="en-US" w:eastAsia="zh-CN"/>
        </w:rPr>
      </w:pPr>
    </w:p>
    <w:p w14:paraId="312B0A6D">
      <w:pPr>
        <w:pStyle w:val="11"/>
        <w:rPr>
          <w:rFonts w:hint="default" w:ascii="宋体" w:hAnsi="宋体" w:eastAsia="宋体" w:cs="宋体"/>
          <w:color w:val="auto"/>
          <w:sz w:val="21"/>
          <w:szCs w:val="21"/>
          <w:lang w:val="en-US" w:eastAsia="zh-CN"/>
        </w:rPr>
      </w:pPr>
    </w:p>
    <w:p w14:paraId="02F28DCB">
      <w:pPr>
        <w:pStyle w:val="11"/>
        <w:rPr>
          <w:rFonts w:hint="default" w:ascii="宋体" w:hAnsi="宋体" w:eastAsia="宋体" w:cs="宋体"/>
          <w:color w:val="auto"/>
          <w:sz w:val="21"/>
          <w:szCs w:val="21"/>
          <w:lang w:val="en-US" w:eastAsia="zh-CN"/>
        </w:rPr>
      </w:pPr>
    </w:p>
    <w:p w14:paraId="62258409">
      <w:pPr>
        <w:pStyle w:val="11"/>
        <w:rPr>
          <w:rFonts w:hint="default" w:ascii="宋体" w:hAnsi="宋体" w:eastAsia="宋体" w:cs="宋体"/>
          <w:color w:val="auto"/>
          <w:sz w:val="21"/>
          <w:szCs w:val="21"/>
          <w:lang w:val="en-US" w:eastAsia="zh-CN"/>
        </w:rPr>
      </w:pPr>
    </w:p>
    <w:p w14:paraId="4E88ED2F">
      <w:pPr>
        <w:pStyle w:val="11"/>
        <w:rPr>
          <w:rFonts w:hint="default" w:ascii="宋体" w:hAnsi="宋体" w:eastAsia="宋体" w:cs="宋体"/>
          <w:color w:val="auto"/>
          <w:sz w:val="21"/>
          <w:szCs w:val="21"/>
          <w:lang w:val="en-US" w:eastAsia="zh-CN"/>
        </w:rPr>
      </w:pPr>
    </w:p>
    <w:p w14:paraId="0D546AE2">
      <w:pPr>
        <w:pStyle w:val="11"/>
        <w:rPr>
          <w:rFonts w:hint="default" w:ascii="宋体" w:hAnsi="宋体" w:eastAsia="宋体" w:cs="宋体"/>
          <w:color w:val="auto"/>
          <w:sz w:val="21"/>
          <w:szCs w:val="21"/>
          <w:lang w:val="en-US" w:eastAsia="zh-CN"/>
        </w:rPr>
      </w:pPr>
    </w:p>
    <w:p w14:paraId="26E38976">
      <w:pPr>
        <w:pStyle w:val="11"/>
        <w:rPr>
          <w:rFonts w:hint="default" w:ascii="宋体" w:hAnsi="宋体" w:eastAsia="宋体" w:cs="宋体"/>
          <w:color w:val="auto"/>
          <w:sz w:val="21"/>
          <w:szCs w:val="21"/>
          <w:lang w:val="en-US" w:eastAsia="zh-CN"/>
        </w:rPr>
      </w:pPr>
    </w:p>
    <w:p w14:paraId="360C8ABD">
      <w:pPr>
        <w:pStyle w:val="11"/>
        <w:rPr>
          <w:rFonts w:hint="default" w:ascii="宋体" w:hAnsi="宋体" w:eastAsia="宋体" w:cs="宋体"/>
          <w:color w:val="auto"/>
          <w:sz w:val="21"/>
          <w:szCs w:val="21"/>
          <w:lang w:val="en-US" w:eastAsia="zh-CN"/>
        </w:rPr>
      </w:pPr>
    </w:p>
    <w:p w14:paraId="2697DCCD">
      <w:pPr>
        <w:pStyle w:val="11"/>
        <w:rPr>
          <w:rFonts w:hint="default" w:ascii="宋体" w:hAnsi="宋体" w:eastAsia="宋体" w:cs="宋体"/>
          <w:color w:val="auto"/>
          <w:sz w:val="21"/>
          <w:szCs w:val="21"/>
          <w:lang w:val="en-US" w:eastAsia="zh-CN"/>
        </w:rPr>
      </w:pPr>
    </w:p>
    <w:p w14:paraId="205CB3DB">
      <w:pPr>
        <w:pStyle w:val="11"/>
        <w:rPr>
          <w:rFonts w:hint="default" w:ascii="宋体" w:hAnsi="宋体" w:eastAsia="宋体" w:cs="宋体"/>
          <w:color w:val="auto"/>
          <w:sz w:val="21"/>
          <w:szCs w:val="21"/>
          <w:lang w:val="en-US" w:eastAsia="zh-CN"/>
        </w:rPr>
      </w:pPr>
    </w:p>
    <w:p w14:paraId="1A99B9EA">
      <w:pPr>
        <w:pStyle w:val="11"/>
        <w:jc w:val="center"/>
        <w:rPr>
          <w:rFonts w:hint="eastAsia" w:hAnsi="宋体" w:cs="宋体"/>
          <w:b/>
          <w:bCs/>
          <w:color w:val="auto"/>
          <w:sz w:val="28"/>
          <w:szCs w:val="28"/>
          <w:lang w:val="en-US" w:eastAsia="zh-CN"/>
        </w:rPr>
      </w:pPr>
      <w:r>
        <w:rPr>
          <w:rFonts w:hint="eastAsia" w:hAnsi="宋体" w:cs="宋体"/>
          <w:b/>
          <w:bCs/>
          <w:color w:val="auto"/>
          <w:sz w:val="28"/>
          <w:szCs w:val="28"/>
          <w:lang w:val="en-US" w:eastAsia="zh-CN"/>
        </w:rPr>
        <w:t>报价一览表</w:t>
      </w:r>
    </w:p>
    <w:p w14:paraId="5FE70CB5">
      <w:pPr>
        <w:pStyle w:val="11"/>
        <w:jc w:val="both"/>
        <w:rPr>
          <w:rFonts w:hint="default" w:hAnsi="宋体" w:cs="宋体"/>
          <w:b w:val="0"/>
          <w:bCs w:val="0"/>
          <w:color w:val="auto"/>
          <w:sz w:val="21"/>
          <w:szCs w:val="21"/>
          <w:lang w:val="en-US" w:eastAsia="zh-CN"/>
        </w:rPr>
      </w:pPr>
      <w:r>
        <w:rPr>
          <w:rFonts w:hint="eastAsia" w:hAnsi="宋体" w:cs="宋体"/>
          <w:b w:val="0"/>
          <w:bCs w:val="0"/>
          <w:color w:val="auto"/>
          <w:sz w:val="21"/>
          <w:szCs w:val="21"/>
          <w:lang w:val="en-US" w:eastAsia="zh-CN"/>
        </w:rPr>
        <w:t>项目编号：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A1C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1" w:type="dxa"/>
            <w:vAlign w:val="center"/>
          </w:tcPr>
          <w:p w14:paraId="1D76B17D">
            <w:pPr>
              <w:pStyle w:val="11"/>
              <w:jc w:val="center"/>
              <w:rPr>
                <w:rFonts w:hint="default" w:hAnsi="宋体" w:cs="宋体"/>
                <w:color w:val="auto"/>
                <w:sz w:val="21"/>
                <w:szCs w:val="21"/>
                <w:vertAlign w:val="baseline"/>
                <w:lang w:val="en-US" w:eastAsia="zh-CN"/>
              </w:rPr>
            </w:pPr>
            <w:r>
              <w:rPr>
                <w:rFonts w:hint="eastAsia" w:hAnsi="宋体" w:cs="宋体"/>
                <w:color w:val="auto"/>
                <w:sz w:val="21"/>
                <w:szCs w:val="21"/>
                <w:vertAlign w:val="baseline"/>
                <w:lang w:val="en-US" w:eastAsia="zh-CN"/>
              </w:rPr>
              <w:t>项目名称</w:t>
            </w:r>
          </w:p>
        </w:tc>
        <w:tc>
          <w:tcPr>
            <w:tcW w:w="4261" w:type="dxa"/>
            <w:vAlign w:val="center"/>
          </w:tcPr>
          <w:p w14:paraId="3E0F7F7C">
            <w:pPr>
              <w:pStyle w:val="11"/>
              <w:jc w:val="center"/>
              <w:rPr>
                <w:rFonts w:hint="default" w:hAnsi="宋体" w:cs="宋体"/>
                <w:color w:val="auto"/>
                <w:sz w:val="21"/>
                <w:szCs w:val="21"/>
                <w:vertAlign w:val="baseline"/>
                <w:lang w:val="en-US" w:eastAsia="zh-CN"/>
              </w:rPr>
            </w:pPr>
            <w:r>
              <w:rPr>
                <w:rFonts w:hint="eastAsia" w:hAnsi="宋体" w:cs="宋体"/>
                <w:color w:val="auto"/>
                <w:sz w:val="21"/>
                <w:szCs w:val="21"/>
                <w:vertAlign w:val="baseline"/>
                <w:lang w:val="en-US" w:eastAsia="zh-CN"/>
              </w:rPr>
              <w:t>下浮率报价（%）</w:t>
            </w:r>
          </w:p>
        </w:tc>
      </w:tr>
      <w:tr w14:paraId="5D61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61" w:type="dxa"/>
          </w:tcPr>
          <w:p w14:paraId="209BD378">
            <w:pPr>
              <w:pStyle w:val="11"/>
              <w:jc w:val="both"/>
              <w:rPr>
                <w:rFonts w:hint="default" w:hAnsi="宋体" w:cs="宋体"/>
                <w:color w:val="auto"/>
                <w:sz w:val="21"/>
                <w:szCs w:val="21"/>
                <w:vertAlign w:val="baseline"/>
                <w:lang w:val="en-US" w:eastAsia="zh-CN"/>
              </w:rPr>
            </w:pPr>
          </w:p>
        </w:tc>
        <w:tc>
          <w:tcPr>
            <w:tcW w:w="4261" w:type="dxa"/>
          </w:tcPr>
          <w:p w14:paraId="76123DA7">
            <w:pPr>
              <w:pStyle w:val="11"/>
              <w:jc w:val="both"/>
              <w:rPr>
                <w:rFonts w:hint="default" w:hAnsi="宋体" w:cs="宋体"/>
                <w:color w:val="auto"/>
                <w:sz w:val="21"/>
                <w:szCs w:val="21"/>
                <w:vertAlign w:val="baseline"/>
                <w:lang w:val="en-US" w:eastAsia="zh-CN"/>
              </w:rPr>
            </w:pPr>
          </w:p>
        </w:tc>
      </w:tr>
    </w:tbl>
    <w:p w14:paraId="2EB9864F">
      <w:pPr>
        <w:pStyle w:val="11"/>
        <w:rPr>
          <w:rFonts w:hint="default" w:hAnsi="宋体" w:cs="宋体"/>
          <w:color w:val="auto"/>
          <w:sz w:val="21"/>
          <w:szCs w:val="21"/>
          <w:lang w:val="en-US" w:eastAsia="zh-CN"/>
        </w:rPr>
      </w:pPr>
    </w:p>
    <w:p w14:paraId="1F8A6E9D">
      <w:pPr>
        <w:spacing w:line="360" w:lineRule="auto"/>
        <w:rPr>
          <w:rFonts w:ascii="宋体" w:hAnsi="宋体"/>
          <w:szCs w:val="21"/>
        </w:rPr>
      </w:pPr>
      <w:r>
        <w:rPr>
          <w:rFonts w:hint="eastAsia" w:ascii="宋体" w:hAnsi="宋体"/>
          <w:szCs w:val="21"/>
        </w:rPr>
        <w:t>供应商名称（公章）：</w:t>
      </w:r>
      <w:r>
        <w:rPr>
          <w:rFonts w:ascii="宋体" w:hAnsi="宋体"/>
          <w:szCs w:val="21"/>
        </w:rPr>
        <w:t xml:space="preserve">             </w:t>
      </w:r>
    </w:p>
    <w:p w14:paraId="18D81F95">
      <w:pPr>
        <w:spacing w:line="360" w:lineRule="auto"/>
        <w:rPr>
          <w:rFonts w:hint="eastAsia" w:ascii="宋体" w:hAnsi="宋体"/>
          <w:szCs w:val="21"/>
        </w:rPr>
      </w:pPr>
      <w:r>
        <w:rPr>
          <w:rFonts w:hint="eastAsia" w:ascii="宋体" w:hAnsi="宋体"/>
          <w:szCs w:val="21"/>
        </w:rPr>
        <w:t>法定代表人或代理人（签字或盖章）：</w:t>
      </w:r>
    </w:p>
    <w:p w14:paraId="546519AA">
      <w:pPr>
        <w:spacing w:line="360" w:lineRule="auto"/>
        <w:rPr>
          <w:rFonts w:asci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572E55A9">
      <w:pPr>
        <w:pStyle w:val="11"/>
        <w:rPr>
          <w:rFonts w:hint="default" w:ascii="宋体" w:hAnsi="宋体" w:eastAsia="宋体" w:cs="宋体"/>
          <w:color w:val="auto"/>
          <w:sz w:val="21"/>
          <w:szCs w:val="21"/>
          <w:lang w:val="en-US" w:eastAsia="zh-CN"/>
        </w:rPr>
      </w:pPr>
    </w:p>
    <w:p w14:paraId="1A365C8C">
      <w:pPr>
        <w:pStyle w:val="11"/>
        <w:rPr>
          <w:rFonts w:hint="default" w:ascii="宋体" w:hAnsi="宋体" w:eastAsia="宋体" w:cs="宋体"/>
          <w:color w:val="auto"/>
          <w:sz w:val="21"/>
          <w:szCs w:val="21"/>
          <w:lang w:val="en-US" w:eastAsia="zh-CN"/>
        </w:rPr>
      </w:pPr>
    </w:p>
    <w:p w14:paraId="00B28510">
      <w:pPr>
        <w:pStyle w:val="11"/>
        <w:rPr>
          <w:rFonts w:hint="default" w:ascii="宋体" w:hAnsi="宋体" w:eastAsia="宋体" w:cs="宋体"/>
          <w:color w:val="auto"/>
          <w:sz w:val="21"/>
          <w:szCs w:val="21"/>
          <w:lang w:val="en-US" w:eastAsia="zh-CN"/>
        </w:rPr>
      </w:pPr>
    </w:p>
    <w:p w14:paraId="164B1E36">
      <w:pPr>
        <w:pStyle w:val="11"/>
        <w:rPr>
          <w:rFonts w:hint="default" w:ascii="宋体" w:hAnsi="宋体" w:eastAsia="宋体" w:cs="宋体"/>
          <w:color w:val="auto"/>
          <w:sz w:val="21"/>
          <w:szCs w:val="21"/>
          <w:lang w:val="en-US" w:eastAsia="zh-CN"/>
        </w:rPr>
      </w:pPr>
    </w:p>
    <w:p w14:paraId="2920CA47">
      <w:pPr>
        <w:pStyle w:val="11"/>
        <w:rPr>
          <w:rFonts w:hint="default" w:ascii="宋体" w:hAnsi="宋体" w:eastAsia="宋体" w:cs="宋体"/>
          <w:color w:val="auto"/>
          <w:sz w:val="21"/>
          <w:szCs w:val="21"/>
          <w:lang w:val="en-US" w:eastAsia="zh-CN"/>
        </w:rPr>
      </w:pPr>
    </w:p>
    <w:p w14:paraId="23406C5B">
      <w:pPr>
        <w:pStyle w:val="11"/>
        <w:rPr>
          <w:rFonts w:hint="default" w:ascii="宋体" w:hAnsi="宋体" w:eastAsia="宋体" w:cs="宋体"/>
          <w:color w:val="auto"/>
          <w:sz w:val="21"/>
          <w:szCs w:val="21"/>
          <w:lang w:val="en-US" w:eastAsia="zh-CN"/>
        </w:rPr>
      </w:pPr>
    </w:p>
    <w:p w14:paraId="72259BDF">
      <w:pPr>
        <w:pStyle w:val="11"/>
        <w:rPr>
          <w:rFonts w:hint="default" w:ascii="宋体" w:hAnsi="宋体" w:eastAsia="宋体" w:cs="宋体"/>
          <w:color w:val="auto"/>
          <w:sz w:val="21"/>
          <w:szCs w:val="21"/>
          <w:lang w:val="en-US" w:eastAsia="zh-CN"/>
        </w:rPr>
      </w:pPr>
    </w:p>
    <w:p w14:paraId="21E4AC24">
      <w:pPr>
        <w:pStyle w:val="11"/>
        <w:rPr>
          <w:rFonts w:hint="default" w:ascii="宋体" w:hAnsi="宋体" w:eastAsia="宋体" w:cs="宋体"/>
          <w:color w:val="auto"/>
          <w:sz w:val="21"/>
          <w:szCs w:val="21"/>
          <w:lang w:val="en-US" w:eastAsia="zh-CN"/>
        </w:rPr>
      </w:pPr>
    </w:p>
    <w:p w14:paraId="68C52B2D">
      <w:pPr>
        <w:pStyle w:val="11"/>
        <w:rPr>
          <w:rFonts w:hint="default" w:ascii="宋体" w:hAnsi="宋体" w:eastAsia="宋体" w:cs="宋体"/>
          <w:color w:val="auto"/>
          <w:sz w:val="21"/>
          <w:szCs w:val="21"/>
          <w:lang w:val="en-US" w:eastAsia="zh-CN"/>
        </w:rPr>
      </w:pPr>
    </w:p>
    <w:p w14:paraId="2C748D2F">
      <w:pPr>
        <w:pStyle w:val="11"/>
        <w:rPr>
          <w:rFonts w:hint="default" w:ascii="宋体" w:hAnsi="宋体" w:eastAsia="宋体" w:cs="宋体"/>
          <w:color w:val="auto"/>
          <w:sz w:val="21"/>
          <w:szCs w:val="21"/>
          <w:lang w:val="en-US" w:eastAsia="zh-CN"/>
        </w:rPr>
      </w:pPr>
    </w:p>
    <w:p w14:paraId="2EDFC310">
      <w:pPr>
        <w:pStyle w:val="11"/>
        <w:rPr>
          <w:rFonts w:hint="default" w:ascii="宋体" w:hAnsi="宋体" w:eastAsia="宋体" w:cs="宋体"/>
          <w:color w:val="auto"/>
          <w:sz w:val="21"/>
          <w:szCs w:val="21"/>
          <w:lang w:val="en-US" w:eastAsia="zh-CN"/>
        </w:rPr>
      </w:pPr>
    </w:p>
    <w:p w14:paraId="7A0EAABE">
      <w:pPr>
        <w:pStyle w:val="11"/>
        <w:rPr>
          <w:rFonts w:hint="default" w:ascii="宋体" w:hAnsi="宋体" w:eastAsia="宋体" w:cs="宋体"/>
          <w:color w:val="auto"/>
          <w:sz w:val="21"/>
          <w:szCs w:val="21"/>
          <w:lang w:val="en-US" w:eastAsia="zh-CN"/>
        </w:rPr>
      </w:pPr>
    </w:p>
    <w:p w14:paraId="64B33579">
      <w:pPr>
        <w:pStyle w:val="11"/>
        <w:rPr>
          <w:rFonts w:hint="default" w:ascii="宋体" w:hAnsi="宋体" w:eastAsia="宋体" w:cs="宋体"/>
          <w:color w:val="auto"/>
          <w:sz w:val="21"/>
          <w:szCs w:val="21"/>
          <w:lang w:val="en-US" w:eastAsia="zh-CN"/>
        </w:rPr>
      </w:pPr>
    </w:p>
    <w:p w14:paraId="746FE1BB">
      <w:pPr>
        <w:pStyle w:val="11"/>
        <w:rPr>
          <w:rFonts w:hint="default" w:ascii="宋体" w:hAnsi="宋体" w:eastAsia="宋体" w:cs="宋体"/>
          <w:color w:val="auto"/>
          <w:sz w:val="21"/>
          <w:szCs w:val="21"/>
          <w:lang w:val="en-US" w:eastAsia="zh-CN"/>
        </w:rPr>
      </w:pPr>
    </w:p>
    <w:p w14:paraId="7C236928">
      <w:pPr>
        <w:pStyle w:val="11"/>
        <w:rPr>
          <w:rFonts w:hint="default" w:ascii="宋体" w:hAnsi="宋体" w:eastAsia="宋体" w:cs="宋体"/>
          <w:color w:val="auto"/>
          <w:sz w:val="21"/>
          <w:szCs w:val="21"/>
          <w:lang w:val="en-US" w:eastAsia="zh-CN"/>
        </w:rPr>
      </w:pPr>
    </w:p>
    <w:p w14:paraId="0A6C8958">
      <w:pPr>
        <w:pStyle w:val="11"/>
        <w:rPr>
          <w:rFonts w:hint="default" w:ascii="宋体" w:hAnsi="宋体" w:eastAsia="宋体" w:cs="宋体"/>
          <w:color w:val="auto"/>
          <w:sz w:val="21"/>
          <w:szCs w:val="21"/>
          <w:lang w:val="en-US" w:eastAsia="zh-CN"/>
        </w:rPr>
      </w:pPr>
    </w:p>
    <w:p w14:paraId="7C2EB954">
      <w:pPr>
        <w:pStyle w:val="11"/>
        <w:rPr>
          <w:rFonts w:hint="default" w:ascii="宋体" w:hAnsi="宋体" w:eastAsia="宋体" w:cs="宋体"/>
          <w:color w:val="auto"/>
          <w:sz w:val="21"/>
          <w:szCs w:val="21"/>
          <w:lang w:val="en-US" w:eastAsia="zh-CN"/>
        </w:rPr>
      </w:pPr>
    </w:p>
    <w:p w14:paraId="417C8F95">
      <w:pPr>
        <w:pStyle w:val="11"/>
        <w:rPr>
          <w:rFonts w:hint="default" w:ascii="宋体" w:hAnsi="宋体" w:eastAsia="宋体" w:cs="宋体"/>
          <w:color w:val="auto"/>
          <w:sz w:val="21"/>
          <w:szCs w:val="21"/>
          <w:lang w:val="en-US" w:eastAsia="zh-CN"/>
        </w:rPr>
      </w:pPr>
    </w:p>
    <w:p w14:paraId="554B0864">
      <w:pPr>
        <w:pStyle w:val="11"/>
        <w:rPr>
          <w:rFonts w:hint="default" w:ascii="宋体" w:hAnsi="宋体" w:eastAsia="宋体" w:cs="宋体"/>
          <w:color w:val="auto"/>
          <w:sz w:val="21"/>
          <w:szCs w:val="21"/>
          <w:lang w:val="en-US" w:eastAsia="zh-CN"/>
        </w:rPr>
      </w:pPr>
    </w:p>
    <w:p w14:paraId="325B8AFE">
      <w:pPr>
        <w:pStyle w:val="11"/>
        <w:rPr>
          <w:rFonts w:hint="default" w:ascii="宋体" w:hAnsi="宋体" w:eastAsia="宋体" w:cs="宋体"/>
          <w:color w:val="auto"/>
          <w:sz w:val="21"/>
          <w:szCs w:val="21"/>
          <w:lang w:val="en-US" w:eastAsia="zh-CN"/>
        </w:rPr>
      </w:pPr>
    </w:p>
    <w:p w14:paraId="5233205E">
      <w:pPr>
        <w:pStyle w:val="11"/>
        <w:rPr>
          <w:rFonts w:hint="default" w:ascii="宋体" w:hAnsi="宋体" w:eastAsia="宋体" w:cs="宋体"/>
          <w:color w:val="auto"/>
          <w:sz w:val="21"/>
          <w:szCs w:val="21"/>
          <w:lang w:val="en-US" w:eastAsia="zh-CN"/>
        </w:rPr>
      </w:pPr>
    </w:p>
    <w:p w14:paraId="66C85A65">
      <w:pPr>
        <w:pStyle w:val="11"/>
        <w:rPr>
          <w:rFonts w:hint="default" w:ascii="宋体" w:hAnsi="宋体" w:eastAsia="宋体" w:cs="宋体"/>
          <w:color w:val="auto"/>
          <w:sz w:val="21"/>
          <w:szCs w:val="21"/>
          <w:lang w:val="en-US" w:eastAsia="zh-CN"/>
        </w:rPr>
      </w:pPr>
    </w:p>
    <w:p w14:paraId="7DA2539A">
      <w:pPr>
        <w:pStyle w:val="11"/>
        <w:rPr>
          <w:rFonts w:hint="default" w:ascii="宋体" w:hAnsi="宋体" w:eastAsia="宋体" w:cs="宋体"/>
          <w:color w:val="auto"/>
          <w:sz w:val="21"/>
          <w:szCs w:val="21"/>
          <w:lang w:val="en-US" w:eastAsia="zh-CN"/>
        </w:rPr>
      </w:pPr>
    </w:p>
    <w:p w14:paraId="305CD895">
      <w:pPr>
        <w:pStyle w:val="11"/>
        <w:rPr>
          <w:rFonts w:hint="default" w:ascii="宋体" w:hAnsi="宋体" w:eastAsia="宋体" w:cs="宋体"/>
          <w:color w:val="auto"/>
          <w:sz w:val="21"/>
          <w:szCs w:val="21"/>
          <w:lang w:val="en-US" w:eastAsia="zh-CN"/>
        </w:rPr>
      </w:pPr>
    </w:p>
    <w:p w14:paraId="159BCCA6">
      <w:pPr>
        <w:pStyle w:val="11"/>
        <w:rPr>
          <w:rFonts w:hint="default" w:ascii="宋体" w:hAnsi="宋体" w:eastAsia="宋体" w:cs="宋体"/>
          <w:color w:val="auto"/>
          <w:sz w:val="21"/>
          <w:szCs w:val="21"/>
          <w:lang w:val="en-US" w:eastAsia="zh-CN"/>
        </w:rPr>
      </w:pPr>
    </w:p>
    <w:p w14:paraId="68D69F43">
      <w:pPr>
        <w:pStyle w:val="11"/>
        <w:rPr>
          <w:rFonts w:hint="default" w:ascii="宋体" w:hAnsi="宋体" w:eastAsia="宋体" w:cs="宋体"/>
          <w:color w:val="auto"/>
          <w:sz w:val="21"/>
          <w:szCs w:val="21"/>
          <w:lang w:val="en-US" w:eastAsia="zh-CN"/>
        </w:rPr>
      </w:pPr>
    </w:p>
    <w:p w14:paraId="7FB97418">
      <w:pPr>
        <w:pStyle w:val="11"/>
        <w:rPr>
          <w:rFonts w:hint="default" w:ascii="宋体" w:hAnsi="宋体" w:eastAsia="宋体" w:cs="宋体"/>
          <w:color w:val="auto"/>
          <w:sz w:val="21"/>
          <w:szCs w:val="21"/>
          <w:lang w:val="en-US" w:eastAsia="zh-CN"/>
        </w:rPr>
      </w:pPr>
    </w:p>
    <w:p w14:paraId="1F505EE4">
      <w:pPr>
        <w:pStyle w:val="11"/>
        <w:rPr>
          <w:rFonts w:hint="default" w:ascii="宋体" w:hAnsi="宋体" w:eastAsia="宋体" w:cs="宋体"/>
          <w:color w:val="auto"/>
          <w:sz w:val="21"/>
          <w:szCs w:val="21"/>
          <w:lang w:val="en-US" w:eastAsia="zh-CN"/>
        </w:rPr>
      </w:pPr>
    </w:p>
    <w:p w14:paraId="2524E819">
      <w:pPr>
        <w:pStyle w:val="11"/>
        <w:rPr>
          <w:rFonts w:hint="default" w:ascii="宋体" w:hAnsi="宋体" w:eastAsia="宋体" w:cs="宋体"/>
          <w:color w:val="auto"/>
          <w:sz w:val="21"/>
          <w:szCs w:val="21"/>
          <w:lang w:val="en-US" w:eastAsia="zh-CN"/>
        </w:rPr>
      </w:pPr>
    </w:p>
    <w:p w14:paraId="56B37CCB">
      <w:pPr>
        <w:pStyle w:val="11"/>
        <w:rPr>
          <w:rFonts w:hint="default" w:ascii="宋体" w:hAnsi="宋体" w:eastAsia="宋体" w:cs="宋体"/>
          <w:color w:val="auto"/>
          <w:sz w:val="21"/>
          <w:szCs w:val="21"/>
          <w:lang w:val="en-US" w:eastAsia="zh-CN"/>
        </w:rPr>
      </w:pPr>
    </w:p>
    <w:p w14:paraId="644A7550">
      <w:pPr>
        <w:pStyle w:val="11"/>
        <w:rPr>
          <w:rFonts w:hint="default" w:ascii="宋体" w:hAnsi="宋体" w:eastAsia="宋体" w:cs="宋体"/>
          <w:color w:val="auto"/>
          <w:sz w:val="21"/>
          <w:szCs w:val="21"/>
          <w:lang w:val="en-US" w:eastAsia="zh-CN"/>
        </w:rPr>
      </w:pPr>
    </w:p>
    <w:p w14:paraId="543A7BF7">
      <w:pPr>
        <w:pStyle w:val="11"/>
        <w:rPr>
          <w:rFonts w:hint="default" w:ascii="宋体" w:hAnsi="宋体" w:eastAsia="宋体" w:cs="宋体"/>
          <w:color w:val="auto"/>
          <w:sz w:val="21"/>
          <w:szCs w:val="21"/>
          <w:lang w:val="en-US" w:eastAsia="zh-CN"/>
        </w:rPr>
      </w:pPr>
    </w:p>
    <w:p w14:paraId="64A2FE23">
      <w:pPr>
        <w:spacing w:line="360" w:lineRule="auto"/>
        <w:jc w:val="center"/>
        <w:rPr>
          <w:rFonts w:ascii="宋体" w:hAnsi="宋体" w:cs="宋体"/>
          <w:b/>
          <w:color w:val="000000"/>
          <w:sz w:val="28"/>
          <w:szCs w:val="28"/>
        </w:rPr>
      </w:pPr>
      <w:r>
        <w:rPr>
          <w:rFonts w:hint="eastAsia" w:ascii="宋体" w:hAnsi="宋体" w:cs="宋体"/>
          <w:b/>
          <w:color w:val="000000"/>
          <w:sz w:val="28"/>
          <w:szCs w:val="28"/>
        </w:rPr>
        <w:t>偏 离 表</w:t>
      </w:r>
    </w:p>
    <w:p w14:paraId="564179FD">
      <w:pPr>
        <w:ind w:firstLine="420" w:firstLineChars="200"/>
        <w:rPr>
          <w:rFonts w:ascii="宋体" w:hAnsi="宋体" w:cs="宋体"/>
          <w:color w:val="000000"/>
          <w:szCs w:val="21"/>
        </w:rPr>
      </w:pPr>
      <w:r>
        <w:rPr>
          <w:rFonts w:hint="eastAsia" w:ascii="宋体" w:hAnsi="宋体" w:cs="宋体"/>
          <w:color w:val="000000"/>
          <w:szCs w:val="21"/>
        </w:rPr>
        <w:t>供应商应对</w:t>
      </w:r>
      <w:r>
        <w:rPr>
          <w:rFonts w:hint="eastAsia" w:ascii="宋体" w:hAnsi="宋体" w:cs="宋体"/>
          <w:color w:val="000000"/>
          <w:szCs w:val="21"/>
          <w:lang w:val="en-US" w:eastAsia="zh-CN"/>
        </w:rPr>
        <w:t>询价</w:t>
      </w:r>
      <w:r>
        <w:rPr>
          <w:rFonts w:hint="eastAsia" w:ascii="宋体" w:hAnsi="宋体" w:cs="宋体"/>
          <w:color w:val="000000"/>
          <w:szCs w:val="21"/>
        </w:rPr>
        <w:t>文件中规定的技术参数（或服务要求标准）给予充分的考虑。为了评审的需要，供应商应将这些条款的异议逐条提出或根据以下要求的格式提出偏离。</w:t>
      </w:r>
    </w:p>
    <w:p w14:paraId="07551A8E">
      <w:pPr>
        <w:ind w:firstLine="420" w:firstLineChars="200"/>
        <w:rPr>
          <w:rFonts w:hint="eastAsia" w:ascii="宋体" w:hAnsi="宋体" w:eastAsia="宋体" w:cs="宋体"/>
          <w:color w:val="000000"/>
          <w:szCs w:val="21"/>
          <w:lang w:eastAsia="zh-CN"/>
        </w:rPr>
      </w:pPr>
      <w:r>
        <w:rPr>
          <w:rFonts w:hint="eastAsia" w:ascii="宋体" w:hAnsi="宋体"/>
          <w:szCs w:val="21"/>
          <w:lang w:val="zh-CN"/>
        </w:rPr>
        <w:t>请按照以下表格形式逐项应答配置要求内容，在</w:t>
      </w:r>
      <w:r>
        <w:rPr>
          <w:rFonts w:hint="eastAsia" w:ascii="宋体" w:hAnsi="宋体"/>
          <w:szCs w:val="21"/>
        </w:rPr>
        <w:t>偏离值一栏内如实填写“无偏离、正偏离或负偏离”</w:t>
      </w:r>
      <w:r>
        <w:rPr>
          <w:rFonts w:hint="eastAsia" w:ascii="宋体" w:hAnsi="宋体"/>
          <w:szCs w:val="21"/>
          <w:lang w:eastAsia="zh-CN"/>
        </w:rPr>
        <w:t>。</w:t>
      </w:r>
    </w:p>
    <w:p w14:paraId="3820D1D0">
      <w:pPr>
        <w:ind w:firstLine="420" w:firstLineChars="200"/>
        <w:rPr>
          <w:rFonts w:hint="eastAsia" w:ascii="宋体" w:hAnsi="宋体" w:cs="宋体"/>
          <w:color w:val="000000"/>
          <w:szCs w:val="21"/>
        </w:rPr>
      </w:pPr>
    </w:p>
    <w:p w14:paraId="7CE0825A">
      <w:pPr>
        <w:ind w:firstLine="420" w:firstLineChars="200"/>
        <w:rPr>
          <w:rFonts w:ascii="宋体" w:hAnsi="宋体" w:cs="宋体"/>
          <w:color w:val="000000"/>
          <w:szCs w:val="21"/>
        </w:rPr>
      </w:pPr>
      <w:r>
        <w:rPr>
          <w:rFonts w:hint="eastAsia" w:ascii="宋体" w:hAnsi="宋体" w:cs="宋体"/>
          <w:color w:val="000000"/>
          <w:szCs w:val="21"/>
        </w:rPr>
        <w:t>项目编号：</w:t>
      </w:r>
    </w:p>
    <w:tbl>
      <w:tblPr>
        <w:tblStyle w:val="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0C56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noWrap w:val="0"/>
            <w:vAlign w:val="center"/>
          </w:tcPr>
          <w:p w14:paraId="3F718D66">
            <w:pPr>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名称</w:t>
            </w:r>
          </w:p>
        </w:tc>
        <w:tc>
          <w:tcPr>
            <w:tcW w:w="2132" w:type="dxa"/>
            <w:noWrap w:val="0"/>
            <w:vAlign w:val="center"/>
          </w:tcPr>
          <w:p w14:paraId="08214FFE">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标书要求参数</w:t>
            </w:r>
          </w:p>
        </w:tc>
        <w:tc>
          <w:tcPr>
            <w:tcW w:w="3044" w:type="dxa"/>
            <w:noWrap w:val="0"/>
            <w:vAlign w:val="center"/>
          </w:tcPr>
          <w:p w14:paraId="0CEEFC65">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投标参数</w:t>
            </w:r>
          </w:p>
        </w:tc>
        <w:tc>
          <w:tcPr>
            <w:tcW w:w="1440" w:type="dxa"/>
            <w:noWrap w:val="0"/>
            <w:vAlign w:val="center"/>
          </w:tcPr>
          <w:p w14:paraId="1AFA51D9">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 xml:space="preserve">偏离值 </w:t>
            </w:r>
          </w:p>
        </w:tc>
      </w:tr>
      <w:tr w14:paraId="03C6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noWrap w:val="0"/>
            <w:vAlign w:val="top"/>
          </w:tcPr>
          <w:p w14:paraId="1C6F1B9C">
            <w:pPr>
              <w:rPr>
                <w:rFonts w:ascii="宋体" w:hAnsi="宋体" w:cs="宋体"/>
                <w:color w:val="000000"/>
                <w:szCs w:val="21"/>
              </w:rPr>
            </w:pPr>
          </w:p>
        </w:tc>
        <w:tc>
          <w:tcPr>
            <w:tcW w:w="2132" w:type="dxa"/>
            <w:noWrap w:val="0"/>
            <w:vAlign w:val="top"/>
          </w:tcPr>
          <w:p w14:paraId="737C3920">
            <w:pPr>
              <w:rPr>
                <w:rFonts w:ascii="宋体" w:hAnsi="宋体" w:cs="宋体"/>
                <w:color w:val="000000"/>
                <w:szCs w:val="21"/>
              </w:rPr>
            </w:pPr>
          </w:p>
        </w:tc>
        <w:tc>
          <w:tcPr>
            <w:tcW w:w="3044" w:type="dxa"/>
            <w:noWrap w:val="0"/>
            <w:vAlign w:val="top"/>
          </w:tcPr>
          <w:p w14:paraId="58EF3FD8">
            <w:pPr>
              <w:rPr>
                <w:rFonts w:ascii="宋体" w:hAnsi="宋体" w:cs="宋体"/>
                <w:color w:val="000000"/>
                <w:szCs w:val="21"/>
              </w:rPr>
            </w:pPr>
          </w:p>
        </w:tc>
        <w:tc>
          <w:tcPr>
            <w:tcW w:w="1440" w:type="dxa"/>
            <w:noWrap w:val="0"/>
            <w:vAlign w:val="top"/>
          </w:tcPr>
          <w:p w14:paraId="7F891546">
            <w:pPr>
              <w:rPr>
                <w:rFonts w:ascii="宋体" w:hAnsi="宋体" w:cs="宋体"/>
                <w:color w:val="000000"/>
                <w:szCs w:val="21"/>
              </w:rPr>
            </w:pPr>
          </w:p>
        </w:tc>
      </w:tr>
      <w:tr w14:paraId="74D3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noWrap w:val="0"/>
            <w:vAlign w:val="top"/>
          </w:tcPr>
          <w:p w14:paraId="03CFD46F">
            <w:pPr>
              <w:rPr>
                <w:rFonts w:ascii="宋体" w:hAnsi="宋体" w:cs="宋体"/>
                <w:color w:val="000000"/>
                <w:szCs w:val="21"/>
              </w:rPr>
            </w:pPr>
          </w:p>
        </w:tc>
        <w:tc>
          <w:tcPr>
            <w:tcW w:w="2132" w:type="dxa"/>
            <w:noWrap w:val="0"/>
            <w:vAlign w:val="top"/>
          </w:tcPr>
          <w:p w14:paraId="6D5A8330">
            <w:pPr>
              <w:rPr>
                <w:rFonts w:ascii="宋体" w:hAnsi="宋体" w:cs="宋体"/>
                <w:color w:val="000000"/>
                <w:szCs w:val="21"/>
              </w:rPr>
            </w:pPr>
          </w:p>
        </w:tc>
        <w:tc>
          <w:tcPr>
            <w:tcW w:w="3044" w:type="dxa"/>
            <w:noWrap w:val="0"/>
            <w:vAlign w:val="top"/>
          </w:tcPr>
          <w:p w14:paraId="55D619D2">
            <w:pPr>
              <w:rPr>
                <w:rFonts w:ascii="宋体" w:hAnsi="宋体" w:cs="宋体"/>
                <w:color w:val="000000"/>
                <w:szCs w:val="21"/>
              </w:rPr>
            </w:pPr>
          </w:p>
        </w:tc>
        <w:tc>
          <w:tcPr>
            <w:tcW w:w="1440" w:type="dxa"/>
            <w:noWrap w:val="0"/>
            <w:vAlign w:val="top"/>
          </w:tcPr>
          <w:p w14:paraId="6B06C236">
            <w:pPr>
              <w:rPr>
                <w:rFonts w:ascii="宋体" w:hAnsi="宋体" w:cs="宋体"/>
                <w:color w:val="000000"/>
                <w:szCs w:val="21"/>
              </w:rPr>
            </w:pPr>
          </w:p>
        </w:tc>
      </w:tr>
      <w:tr w14:paraId="395B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noWrap w:val="0"/>
            <w:vAlign w:val="top"/>
          </w:tcPr>
          <w:p w14:paraId="2AFDA2AE">
            <w:pPr>
              <w:rPr>
                <w:rFonts w:ascii="宋体" w:hAnsi="宋体" w:cs="宋体"/>
                <w:color w:val="000000"/>
                <w:szCs w:val="21"/>
              </w:rPr>
            </w:pPr>
          </w:p>
        </w:tc>
        <w:tc>
          <w:tcPr>
            <w:tcW w:w="2132" w:type="dxa"/>
            <w:noWrap w:val="0"/>
            <w:vAlign w:val="top"/>
          </w:tcPr>
          <w:p w14:paraId="10C20D97">
            <w:pPr>
              <w:rPr>
                <w:rFonts w:ascii="宋体" w:hAnsi="宋体" w:cs="宋体"/>
                <w:color w:val="000000"/>
                <w:szCs w:val="21"/>
              </w:rPr>
            </w:pPr>
          </w:p>
        </w:tc>
        <w:tc>
          <w:tcPr>
            <w:tcW w:w="3044" w:type="dxa"/>
            <w:noWrap w:val="0"/>
            <w:vAlign w:val="top"/>
          </w:tcPr>
          <w:p w14:paraId="4924A7FB">
            <w:pPr>
              <w:rPr>
                <w:rFonts w:ascii="宋体" w:hAnsi="宋体" w:cs="宋体"/>
                <w:color w:val="000000"/>
                <w:szCs w:val="21"/>
              </w:rPr>
            </w:pPr>
          </w:p>
        </w:tc>
        <w:tc>
          <w:tcPr>
            <w:tcW w:w="1440" w:type="dxa"/>
            <w:noWrap w:val="0"/>
            <w:vAlign w:val="top"/>
          </w:tcPr>
          <w:p w14:paraId="07B7F922">
            <w:pPr>
              <w:rPr>
                <w:rFonts w:ascii="宋体" w:hAnsi="宋体" w:cs="宋体"/>
                <w:color w:val="000000"/>
                <w:szCs w:val="21"/>
              </w:rPr>
            </w:pPr>
          </w:p>
        </w:tc>
      </w:tr>
    </w:tbl>
    <w:p w14:paraId="5A38616E">
      <w:pPr>
        <w:spacing w:line="360" w:lineRule="exact"/>
        <w:rPr>
          <w:rFonts w:ascii="宋体" w:hAnsi="宋体" w:cs="宋体"/>
          <w:color w:val="000000"/>
          <w:szCs w:val="21"/>
        </w:rPr>
      </w:pPr>
      <w:r>
        <w:rPr>
          <w:rFonts w:hint="eastAsia" w:ascii="宋体" w:hAnsi="宋体" w:cs="宋体"/>
          <w:color w:val="000000"/>
          <w:szCs w:val="21"/>
        </w:rPr>
        <w:t>供应商名称（公章）：</w:t>
      </w:r>
    </w:p>
    <w:p w14:paraId="4AC2BC34">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2CAE0A2E">
      <w:pPr>
        <w:spacing w:line="360" w:lineRule="exact"/>
        <w:rPr>
          <w:rFonts w:ascii="宋体" w:hAnsi="宋体" w:cs="宋体"/>
          <w:color w:val="000000"/>
          <w:szCs w:val="21"/>
        </w:rPr>
      </w:pPr>
      <w:r>
        <w:rPr>
          <w:rFonts w:hint="eastAsia" w:ascii="宋体" w:hAnsi="宋体" w:cs="宋体"/>
          <w:color w:val="000000"/>
          <w:szCs w:val="21"/>
        </w:rPr>
        <w:t>日期：      年    月    日</w:t>
      </w:r>
    </w:p>
    <w:p w14:paraId="640F7A89">
      <w:pPr>
        <w:pStyle w:val="3"/>
        <w:overflowPunct w:val="0"/>
        <w:spacing w:line="500" w:lineRule="exact"/>
        <w:ind w:firstLine="0"/>
        <w:rPr>
          <w:rFonts w:hAnsi="宋体" w:cs="宋体"/>
          <w:b/>
          <w:color w:val="000000"/>
          <w:sz w:val="28"/>
          <w:szCs w:val="28"/>
        </w:rPr>
      </w:pPr>
    </w:p>
    <w:p w14:paraId="66001DAD">
      <w:pPr>
        <w:rPr>
          <w:rFonts w:hAnsi="宋体" w:cs="宋体"/>
          <w:b/>
          <w:color w:val="000000"/>
          <w:sz w:val="28"/>
          <w:szCs w:val="28"/>
        </w:rPr>
      </w:pPr>
    </w:p>
    <w:p w14:paraId="06D39BA2">
      <w:pPr>
        <w:pStyle w:val="4"/>
        <w:rPr>
          <w:rFonts w:hAnsi="宋体" w:cs="宋体"/>
          <w:b/>
          <w:color w:val="000000"/>
          <w:sz w:val="28"/>
          <w:szCs w:val="28"/>
        </w:rPr>
      </w:pPr>
    </w:p>
    <w:p w14:paraId="6A4C0D7C">
      <w:pPr>
        <w:rPr>
          <w:rFonts w:hAnsi="宋体" w:cs="宋体"/>
          <w:b/>
          <w:color w:val="000000"/>
          <w:sz w:val="28"/>
          <w:szCs w:val="28"/>
        </w:rPr>
      </w:pPr>
    </w:p>
    <w:p w14:paraId="016B68C5">
      <w:pPr>
        <w:pStyle w:val="4"/>
        <w:rPr>
          <w:rFonts w:hAnsi="宋体" w:cs="宋体"/>
          <w:b/>
          <w:color w:val="000000"/>
          <w:sz w:val="28"/>
          <w:szCs w:val="28"/>
        </w:rPr>
      </w:pPr>
    </w:p>
    <w:p w14:paraId="0F5C30C5">
      <w:pPr>
        <w:rPr>
          <w:rFonts w:hAnsi="宋体" w:cs="宋体"/>
          <w:b/>
          <w:color w:val="000000"/>
          <w:sz w:val="28"/>
          <w:szCs w:val="28"/>
        </w:rPr>
      </w:pPr>
    </w:p>
    <w:p w14:paraId="04FDB3A4">
      <w:pPr>
        <w:pStyle w:val="4"/>
        <w:rPr>
          <w:rFonts w:hAnsi="宋体" w:cs="宋体"/>
          <w:b/>
          <w:color w:val="000000"/>
          <w:sz w:val="28"/>
          <w:szCs w:val="28"/>
        </w:rPr>
      </w:pPr>
    </w:p>
    <w:p w14:paraId="5F39F82F">
      <w:pPr>
        <w:rPr>
          <w:rFonts w:hAnsi="宋体" w:cs="宋体"/>
          <w:b/>
          <w:color w:val="000000"/>
          <w:sz w:val="28"/>
          <w:szCs w:val="28"/>
        </w:rPr>
      </w:pPr>
    </w:p>
    <w:p w14:paraId="36AAD1AC">
      <w:pPr>
        <w:pStyle w:val="4"/>
        <w:rPr>
          <w:rFonts w:hAnsi="宋体" w:cs="宋体"/>
          <w:b/>
          <w:color w:val="000000"/>
          <w:sz w:val="28"/>
          <w:szCs w:val="28"/>
        </w:rPr>
      </w:pPr>
    </w:p>
    <w:p w14:paraId="7BFDBD3C">
      <w:pPr>
        <w:rPr>
          <w:rFonts w:hAnsi="宋体" w:cs="宋体"/>
          <w:b/>
          <w:color w:val="000000"/>
          <w:sz w:val="28"/>
          <w:szCs w:val="28"/>
        </w:rPr>
      </w:pPr>
    </w:p>
    <w:p w14:paraId="36A232F8">
      <w:pPr>
        <w:pStyle w:val="4"/>
        <w:rPr>
          <w:rFonts w:hAnsi="宋体" w:cs="宋体"/>
          <w:b/>
          <w:color w:val="000000"/>
          <w:sz w:val="28"/>
          <w:szCs w:val="28"/>
        </w:rPr>
      </w:pPr>
    </w:p>
    <w:p w14:paraId="0E188ED1">
      <w:pPr>
        <w:rPr>
          <w:rFonts w:hAnsi="宋体" w:cs="宋体"/>
          <w:b/>
          <w:color w:val="000000"/>
          <w:sz w:val="28"/>
          <w:szCs w:val="28"/>
        </w:rPr>
      </w:pPr>
    </w:p>
    <w:p w14:paraId="19287F13">
      <w:pPr>
        <w:pStyle w:val="4"/>
      </w:pPr>
    </w:p>
    <w:p w14:paraId="2DBEF9DF">
      <w:pPr>
        <w:pStyle w:val="4"/>
        <w:rPr>
          <w:rFonts w:hint="default" w:hAnsi="宋体" w:eastAsia="宋体" w:cs="宋体"/>
          <w:b w:val="0"/>
          <w:bCs/>
          <w:color w:val="000000"/>
          <w:sz w:val="21"/>
          <w:szCs w:val="21"/>
          <w:lang w:val="en-US" w:eastAsia="zh-CN"/>
        </w:rPr>
      </w:pPr>
      <w:r>
        <w:rPr>
          <w:rFonts w:hint="eastAsia" w:hAnsi="宋体" w:cs="宋体"/>
          <w:b w:val="0"/>
          <w:bCs/>
          <w:color w:val="000000"/>
          <w:sz w:val="21"/>
          <w:szCs w:val="21"/>
          <w:lang w:val="en-US" w:eastAsia="zh-CN"/>
        </w:rPr>
        <w:t>实施方案（如有）</w:t>
      </w:r>
    </w:p>
    <w:p w14:paraId="2EEAA1C0">
      <w:pPr>
        <w:rPr>
          <w:rFonts w:hAnsi="宋体" w:cs="宋体"/>
          <w:b/>
          <w:color w:val="000000"/>
          <w:sz w:val="28"/>
          <w:szCs w:val="28"/>
        </w:rPr>
      </w:pPr>
    </w:p>
    <w:p w14:paraId="557339D8">
      <w:pPr>
        <w:pStyle w:val="4"/>
        <w:rPr>
          <w:rFonts w:hAnsi="宋体" w:cs="宋体"/>
          <w:b/>
          <w:color w:val="000000"/>
          <w:sz w:val="28"/>
          <w:szCs w:val="28"/>
        </w:rPr>
      </w:pPr>
    </w:p>
    <w:p w14:paraId="1AE46761">
      <w:pPr>
        <w:rPr>
          <w:rFonts w:hAnsi="宋体" w:cs="宋体"/>
          <w:b/>
          <w:color w:val="000000"/>
          <w:sz w:val="28"/>
          <w:szCs w:val="28"/>
        </w:rPr>
      </w:pPr>
    </w:p>
    <w:p w14:paraId="682B29EB">
      <w:pPr>
        <w:pStyle w:val="4"/>
        <w:rPr>
          <w:rFonts w:hAnsi="宋体" w:cs="宋体"/>
          <w:b/>
          <w:color w:val="000000"/>
          <w:sz w:val="28"/>
          <w:szCs w:val="28"/>
        </w:rPr>
      </w:pPr>
    </w:p>
    <w:p w14:paraId="678BFBE0">
      <w:pPr>
        <w:rPr>
          <w:rFonts w:hAnsi="宋体" w:cs="宋体"/>
          <w:b/>
          <w:color w:val="000000"/>
          <w:sz w:val="28"/>
          <w:szCs w:val="28"/>
        </w:rPr>
      </w:pPr>
    </w:p>
    <w:p w14:paraId="39898404">
      <w:pPr>
        <w:pStyle w:val="4"/>
        <w:rPr>
          <w:rFonts w:hAnsi="宋体" w:cs="宋体"/>
          <w:b/>
          <w:color w:val="000000"/>
          <w:sz w:val="28"/>
          <w:szCs w:val="28"/>
        </w:rPr>
      </w:pPr>
    </w:p>
    <w:p w14:paraId="7FB06426">
      <w:pPr>
        <w:rPr>
          <w:rFonts w:hAnsi="宋体" w:cs="宋体"/>
          <w:b/>
          <w:color w:val="000000"/>
          <w:sz w:val="28"/>
          <w:szCs w:val="28"/>
        </w:rPr>
      </w:pPr>
    </w:p>
    <w:p w14:paraId="56B7BA8B">
      <w:pPr>
        <w:pStyle w:val="4"/>
        <w:rPr>
          <w:rFonts w:hAnsi="宋体" w:cs="宋体"/>
          <w:b/>
          <w:color w:val="000000"/>
          <w:sz w:val="28"/>
          <w:szCs w:val="28"/>
        </w:rPr>
      </w:pPr>
    </w:p>
    <w:p w14:paraId="125A1A65">
      <w:pPr>
        <w:rPr>
          <w:rFonts w:hAnsi="宋体" w:cs="宋体"/>
          <w:b/>
          <w:color w:val="000000"/>
          <w:sz w:val="28"/>
          <w:szCs w:val="28"/>
        </w:rPr>
      </w:pPr>
    </w:p>
    <w:p w14:paraId="611BAA0D">
      <w:pPr>
        <w:pStyle w:val="4"/>
        <w:rPr>
          <w:rFonts w:hAnsi="宋体" w:cs="宋体"/>
          <w:b/>
          <w:color w:val="000000"/>
          <w:sz w:val="28"/>
          <w:szCs w:val="28"/>
        </w:rPr>
      </w:pPr>
    </w:p>
    <w:p w14:paraId="147524CB">
      <w:pPr>
        <w:rPr>
          <w:rFonts w:hAnsi="宋体" w:cs="宋体"/>
          <w:b/>
          <w:color w:val="000000"/>
          <w:sz w:val="28"/>
          <w:szCs w:val="28"/>
        </w:rPr>
      </w:pPr>
    </w:p>
    <w:p w14:paraId="39A83064">
      <w:pPr>
        <w:pStyle w:val="4"/>
        <w:rPr>
          <w:rFonts w:hAnsi="宋体" w:cs="宋体"/>
          <w:b/>
          <w:color w:val="000000"/>
          <w:sz w:val="28"/>
          <w:szCs w:val="28"/>
        </w:rPr>
      </w:pPr>
    </w:p>
    <w:p w14:paraId="693974BA">
      <w:pPr>
        <w:rPr>
          <w:rFonts w:hAnsi="宋体" w:cs="宋体"/>
          <w:b/>
          <w:color w:val="000000"/>
          <w:sz w:val="28"/>
          <w:szCs w:val="28"/>
        </w:rPr>
      </w:pPr>
    </w:p>
    <w:p w14:paraId="34374D30">
      <w:pPr>
        <w:pStyle w:val="4"/>
        <w:rPr>
          <w:rFonts w:hAnsi="宋体" w:cs="宋体"/>
          <w:b/>
          <w:color w:val="000000"/>
          <w:sz w:val="28"/>
          <w:szCs w:val="28"/>
        </w:rPr>
      </w:pPr>
    </w:p>
    <w:p w14:paraId="49511EDB">
      <w:pPr>
        <w:rPr>
          <w:rFonts w:hAnsi="宋体" w:cs="宋体"/>
          <w:b/>
          <w:color w:val="000000"/>
          <w:sz w:val="28"/>
          <w:szCs w:val="28"/>
        </w:rPr>
      </w:pPr>
    </w:p>
    <w:p w14:paraId="1E8F2202">
      <w:pPr>
        <w:pStyle w:val="4"/>
        <w:rPr>
          <w:rFonts w:hAnsi="宋体" w:cs="宋体"/>
          <w:b/>
          <w:color w:val="000000"/>
          <w:sz w:val="28"/>
          <w:szCs w:val="28"/>
        </w:rPr>
      </w:pPr>
    </w:p>
    <w:p w14:paraId="7B47EC1F">
      <w:pPr>
        <w:rPr>
          <w:rFonts w:hAnsi="宋体" w:cs="宋体"/>
          <w:b/>
          <w:color w:val="000000"/>
          <w:sz w:val="28"/>
          <w:szCs w:val="28"/>
        </w:rPr>
      </w:pPr>
    </w:p>
    <w:p w14:paraId="0074CB91">
      <w:pPr>
        <w:pStyle w:val="4"/>
        <w:rPr>
          <w:rFonts w:hAnsi="宋体" w:cs="宋体"/>
          <w:b/>
          <w:color w:val="000000"/>
          <w:sz w:val="28"/>
          <w:szCs w:val="28"/>
        </w:rPr>
      </w:pPr>
    </w:p>
    <w:p w14:paraId="43EC558F">
      <w:pPr>
        <w:rPr>
          <w:rFonts w:hAnsi="宋体" w:cs="宋体"/>
          <w:b/>
          <w:color w:val="000000"/>
          <w:sz w:val="28"/>
          <w:szCs w:val="28"/>
        </w:rPr>
      </w:pPr>
    </w:p>
    <w:p w14:paraId="12758C54">
      <w:pPr>
        <w:pStyle w:val="4"/>
        <w:rPr>
          <w:rFonts w:hAnsi="宋体" w:cs="宋体"/>
          <w:b/>
          <w:color w:val="000000"/>
          <w:sz w:val="28"/>
          <w:szCs w:val="28"/>
        </w:rPr>
      </w:pPr>
    </w:p>
    <w:p w14:paraId="37C17322">
      <w:pPr>
        <w:rPr>
          <w:rFonts w:hint="eastAsia" w:eastAsia="宋体"/>
          <w:b w:val="0"/>
          <w:bCs/>
          <w:sz w:val="21"/>
          <w:szCs w:val="21"/>
          <w:lang w:val="en-US" w:eastAsia="zh-CN"/>
        </w:rPr>
      </w:pPr>
      <w:r>
        <w:rPr>
          <w:rFonts w:hint="eastAsia" w:hAnsi="宋体" w:cs="宋体"/>
          <w:b w:val="0"/>
          <w:bCs/>
          <w:color w:val="000000"/>
          <w:sz w:val="21"/>
          <w:szCs w:val="21"/>
          <w:lang w:val="en-US" w:eastAsia="zh-CN"/>
        </w:rPr>
        <w:t>合同主要条款</w:t>
      </w:r>
      <w:r>
        <w:rPr>
          <w:rFonts w:hint="eastAsia" w:ascii="宋体" w:hAnsi="宋体"/>
          <w:b w:val="0"/>
          <w:bCs/>
          <w:sz w:val="21"/>
          <w:szCs w:val="21"/>
        </w:rPr>
        <w:t>（提交响应文件时不用提供，签订合同时用</w:t>
      </w:r>
      <w:r>
        <w:rPr>
          <w:rFonts w:hint="eastAsia" w:ascii="宋体" w:hAnsi="宋体"/>
          <w:b w:val="0"/>
          <w:bCs/>
          <w:sz w:val="21"/>
          <w:szCs w:val="21"/>
          <w:lang w:eastAsia="zh-CN"/>
        </w:rPr>
        <w:t>）</w:t>
      </w:r>
    </w:p>
    <w:p w14:paraId="4AA29AA7">
      <w:pPr>
        <w:rPr>
          <w:rFonts w:hAnsi="宋体" w:cs="宋体"/>
          <w:b/>
          <w:color w:val="000000"/>
          <w:sz w:val="28"/>
          <w:szCs w:val="28"/>
        </w:rPr>
      </w:pPr>
    </w:p>
    <w:p w14:paraId="32C84EEE">
      <w:pPr>
        <w:jc w:val="center"/>
        <w:rPr>
          <w:rFonts w:ascii="宋体" w:hAnsi="宋体"/>
          <w:b/>
          <w:bCs/>
          <w:szCs w:val="21"/>
        </w:rPr>
      </w:pPr>
      <w:r>
        <w:rPr>
          <w:rFonts w:hint="eastAsia" w:ascii="宋体" w:hAnsi="宋体"/>
          <w:b/>
          <w:sz w:val="28"/>
          <w:szCs w:val="28"/>
        </w:rPr>
        <w:t>合同主要条款</w:t>
      </w:r>
    </w:p>
    <w:p w14:paraId="1CF4DBB9">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甲方（采购单位）：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合同编号:</w:t>
      </w:r>
    </w:p>
    <w:p w14:paraId="49C69F8B">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乙方（施工单位）：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签订地点：</w:t>
      </w:r>
    </w:p>
    <w:p w14:paraId="40366F3A">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sz w:val="21"/>
          <w:szCs w:val="21"/>
          <w:u w:val="single"/>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签订时间：</w:t>
      </w:r>
      <w:r>
        <w:rPr>
          <w:rFonts w:hint="eastAsia" w:ascii="宋体" w:hAnsi="宋体" w:eastAsia="宋体" w:cs="宋体"/>
          <w:sz w:val="21"/>
          <w:szCs w:val="21"/>
          <w:u w:val="single"/>
        </w:rPr>
        <w:t>20</w:t>
      </w:r>
      <w:r>
        <w:rPr>
          <w:rFonts w:hint="eastAsia" w:ascii="宋体" w:hAnsi="宋体" w:eastAsia="宋体" w:cs="宋体"/>
          <w:sz w:val="21"/>
          <w:szCs w:val="21"/>
          <w:u w:val="single"/>
          <w:lang w:val="en-US" w:eastAsia="zh-CN"/>
        </w:rPr>
        <w:t>25</w:t>
      </w:r>
      <w:r>
        <w:rPr>
          <w:rFonts w:hint="eastAsia" w:ascii="宋体" w:hAnsi="宋体" w:eastAsia="宋体" w:cs="宋体"/>
          <w:sz w:val="21"/>
          <w:szCs w:val="21"/>
          <w:u w:val="single"/>
        </w:rPr>
        <w:t>年  月   日</w:t>
      </w:r>
    </w:p>
    <w:p w14:paraId="6F46B998">
      <w:pPr>
        <w:pStyle w:val="4"/>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p>
    <w:p w14:paraId="4F363221">
      <w:pPr>
        <w:pStyle w:val="4"/>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按照《中华人民共和国</w:t>
      </w:r>
      <w:r>
        <w:rPr>
          <w:rFonts w:hint="eastAsia" w:ascii="宋体" w:hAnsi="宋体" w:eastAsia="宋体" w:cs="宋体"/>
          <w:sz w:val="21"/>
          <w:szCs w:val="21"/>
          <w:lang w:eastAsia="zh-CN"/>
        </w:rPr>
        <w:t>民法典</w:t>
      </w:r>
      <w:r>
        <w:rPr>
          <w:rFonts w:hint="eastAsia" w:ascii="宋体" w:hAnsi="宋体" w:eastAsia="宋体" w:cs="宋体"/>
          <w:sz w:val="21"/>
          <w:szCs w:val="21"/>
        </w:rPr>
        <w:t>》和《建筑安装工程承包合同条例》的规定，结合本工程具体情况，双方达成如下协议。</w:t>
      </w:r>
    </w:p>
    <w:p w14:paraId="69A686CC">
      <w:pPr>
        <w:pStyle w:val="4"/>
        <w:keepNext w:val="0"/>
        <w:keepLines w:val="0"/>
        <w:pageBreakBefore w:val="0"/>
        <w:kinsoku/>
        <w:wordWrap/>
        <w:overflowPunct/>
        <w:topLinePunct w:val="0"/>
        <w:autoSpaceDE/>
        <w:autoSpaceDN/>
        <w:bidi w:val="0"/>
        <w:spacing w:line="400" w:lineRule="exact"/>
        <w:ind w:left="480"/>
        <w:textAlignment w:val="auto"/>
        <w:rPr>
          <w:rFonts w:hint="eastAsia" w:ascii="宋体" w:hAnsi="宋体" w:eastAsia="宋体" w:cs="宋体"/>
          <w:b/>
          <w:bCs/>
          <w:sz w:val="21"/>
          <w:szCs w:val="21"/>
        </w:rPr>
      </w:pPr>
      <w:r>
        <w:rPr>
          <w:rFonts w:hint="eastAsia" w:ascii="宋体" w:hAnsi="宋体" w:eastAsia="宋体" w:cs="宋体"/>
          <w:b/>
          <w:bCs/>
          <w:sz w:val="21"/>
          <w:szCs w:val="21"/>
        </w:rPr>
        <w:t>第1条  工程概况</w:t>
      </w:r>
    </w:p>
    <w:p w14:paraId="2014229D">
      <w:pPr>
        <w:pStyle w:val="4"/>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  工程名称：</w:t>
      </w:r>
    </w:p>
    <w:p w14:paraId="6112C7E7">
      <w:pPr>
        <w:pStyle w:val="4"/>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  工程地点：</w:t>
      </w:r>
    </w:p>
    <w:p w14:paraId="3555CA40">
      <w:pPr>
        <w:pStyle w:val="4"/>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1.3  承包范围: </w:t>
      </w:r>
    </w:p>
    <w:p w14:paraId="41CB2199">
      <w:pPr>
        <w:pStyle w:val="4"/>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 xml:space="preserve">1.4  承包方式: </w:t>
      </w:r>
    </w:p>
    <w:p w14:paraId="0CE00899">
      <w:pPr>
        <w:pStyle w:val="4"/>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1.5  工期:</w:t>
      </w:r>
      <w:r>
        <w:rPr>
          <w:rFonts w:hint="eastAsia" w:ascii="宋体" w:hAnsi="宋体" w:eastAsia="宋体" w:cs="宋体"/>
          <w:sz w:val="21"/>
          <w:szCs w:val="21"/>
          <w:lang w:val="en-US" w:eastAsia="zh-CN"/>
        </w:rPr>
        <w:t xml:space="preserve"> </w:t>
      </w:r>
    </w:p>
    <w:p w14:paraId="411B468B">
      <w:pPr>
        <w:pStyle w:val="4"/>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1.6  工程质量：</w:t>
      </w:r>
      <w:r>
        <w:rPr>
          <w:rFonts w:hint="eastAsia" w:ascii="宋体" w:hAnsi="宋体" w:eastAsia="宋体" w:cs="宋体"/>
          <w:sz w:val="21"/>
          <w:szCs w:val="21"/>
          <w:u w:val="single"/>
        </w:rPr>
        <w:t>一次性验收合格</w:t>
      </w:r>
    </w:p>
    <w:p w14:paraId="6F9776F6">
      <w:pPr>
        <w:pStyle w:val="4"/>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1.7  合同价款(人民币大写):</w:t>
      </w:r>
    </w:p>
    <w:p w14:paraId="311DA8E6">
      <w:pPr>
        <w:pStyle w:val="4"/>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  工程质量保修期：竣工验收合格之日起年，自验收合格之日起计算。</w:t>
      </w:r>
    </w:p>
    <w:p w14:paraId="12770F6B">
      <w:pPr>
        <w:pStyle w:val="4"/>
        <w:keepNext w:val="0"/>
        <w:keepLines w:val="0"/>
        <w:pageBreakBefore w:val="0"/>
        <w:kinsoku/>
        <w:wordWrap/>
        <w:overflowPunct/>
        <w:topLinePunct w:val="0"/>
        <w:autoSpaceDE/>
        <w:autoSpaceDN/>
        <w:bidi w:val="0"/>
        <w:spacing w:line="400" w:lineRule="exact"/>
        <w:ind w:left="480"/>
        <w:textAlignment w:val="auto"/>
        <w:rPr>
          <w:rFonts w:hint="eastAsia" w:ascii="宋体" w:hAnsi="宋体" w:eastAsia="宋体" w:cs="宋体"/>
          <w:b/>
          <w:bCs/>
          <w:sz w:val="21"/>
          <w:szCs w:val="21"/>
        </w:rPr>
      </w:pPr>
      <w:r>
        <w:rPr>
          <w:rFonts w:hint="eastAsia" w:ascii="宋体" w:hAnsi="宋体" w:eastAsia="宋体" w:cs="宋体"/>
          <w:b/>
          <w:bCs/>
          <w:sz w:val="21"/>
          <w:szCs w:val="21"/>
        </w:rPr>
        <w:t>第2条  甲方工作</w:t>
      </w:r>
    </w:p>
    <w:p w14:paraId="02CCB249">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2.1  开工前</w:t>
      </w:r>
      <w:r>
        <w:rPr>
          <w:rFonts w:hint="eastAsia" w:ascii="宋体" w:hAnsi="宋体" w:eastAsia="宋体" w:cs="宋体"/>
          <w:sz w:val="21"/>
          <w:szCs w:val="21"/>
          <w:u w:val="single"/>
        </w:rPr>
        <w:t>3</w:t>
      </w:r>
      <w:r>
        <w:rPr>
          <w:rFonts w:hint="eastAsia" w:ascii="宋体" w:hAnsi="宋体" w:eastAsia="宋体" w:cs="宋体"/>
          <w:sz w:val="21"/>
          <w:szCs w:val="21"/>
        </w:rPr>
        <w:t>天,向乙方提供经确认的施工图纸或作法说明份,并向乙方进行现场交底。向乙方提供施工所需的水、电、气及电讯等设备，并说明使用注意事项。</w:t>
      </w:r>
    </w:p>
    <w:p w14:paraId="28906221">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2.2  指派为甲方驻工地代表，负责合同履行。对工程质量、进度进行监督检查，办理验收、变更、登记手续和其他事宜。</w:t>
      </w:r>
    </w:p>
    <w:p w14:paraId="64495A12">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2.3  委托</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进行工程监理，监理公司任命</w:t>
      </w:r>
      <w:r>
        <w:rPr>
          <w:rFonts w:hint="eastAsia" w:ascii="宋体" w:hAnsi="宋体" w:eastAsia="宋体" w:cs="宋体"/>
          <w:sz w:val="21"/>
          <w:szCs w:val="21"/>
          <w:u w:val="single"/>
        </w:rPr>
        <w:t xml:space="preserve">  /   </w:t>
      </w:r>
      <w:r>
        <w:rPr>
          <w:rFonts w:hint="eastAsia" w:ascii="宋体" w:hAnsi="宋体" w:eastAsia="宋体" w:cs="宋体"/>
          <w:sz w:val="21"/>
          <w:szCs w:val="21"/>
        </w:rPr>
        <w:t xml:space="preserve"> 为</w:t>
      </w:r>
      <w:r>
        <w:rPr>
          <w:rFonts w:hint="eastAsia" w:ascii="宋体" w:hAnsi="宋体" w:eastAsia="宋体" w:cs="宋体"/>
          <w:sz w:val="21"/>
          <w:szCs w:val="21"/>
          <w:u w:val="single"/>
        </w:rPr>
        <w:t xml:space="preserve">    /  </w:t>
      </w:r>
      <w:r>
        <w:rPr>
          <w:rFonts w:hint="eastAsia" w:ascii="宋体" w:hAnsi="宋体" w:eastAsia="宋体" w:cs="宋体"/>
          <w:sz w:val="21"/>
          <w:szCs w:val="21"/>
        </w:rPr>
        <w:t>总监理工程师，其职责在监理合同中应明确，并将合同副本交乙方</w:t>
      </w:r>
      <w:r>
        <w:rPr>
          <w:rFonts w:hint="eastAsia" w:ascii="宋体" w:hAnsi="宋体" w:eastAsia="宋体" w:cs="宋体"/>
          <w:sz w:val="21"/>
          <w:szCs w:val="21"/>
          <w:u w:val="single"/>
        </w:rPr>
        <w:t xml:space="preserve"> / </w:t>
      </w:r>
      <w:r>
        <w:rPr>
          <w:rFonts w:hint="eastAsia" w:ascii="宋体" w:hAnsi="宋体" w:eastAsia="宋体" w:cs="宋体"/>
          <w:sz w:val="21"/>
          <w:szCs w:val="21"/>
        </w:rPr>
        <w:t>份。</w:t>
      </w:r>
    </w:p>
    <w:p w14:paraId="17A2F05C">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2.4  如确实需要拆改原建筑物结构或设备管线，负责到有关部门办理相应审批手续。</w:t>
      </w:r>
    </w:p>
    <w:p w14:paraId="4E0E32B2">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2.5  协调有关部门做好现场保卫、消防等工作。</w:t>
      </w:r>
    </w:p>
    <w:p w14:paraId="5736BDE5">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2.6  按照合同付款要求办理相关付款手续。</w:t>
      </w:r>
    </w:p>
    <w:p w14:paraId="188FE24F">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第3条  乙方工作</w:t>
      </w:r>
    </w:p>
    <w:p w14:paraId="7F636E8C">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3.1  参加甲方组织的施工图纸或作法说明的现场交底，中标通知书发出</w:t>
      </w:r>
      <w:r>
        <w:rPr>
          <w:rFonts w:hint="eastAsia" w:ascii="宋体" w:hAnsi="宋体" w:eastAsia="宋体" w:cs="宋体"/>
          <w:sz w:val="21"/>
          <w:szCs w:val="21"/>
          <w:u w:val="single"/>
        </w:rPr>
        <w:t>3</w:t>
      </w:r>
      <w:r>
        <w:rPr>
          <w:rFonts w:hint="eastAsia" w:ascii="宋体" w:hAnsi="宋体" w:eastAsia="宋体" w:cs="宋体"/>
          <w:sz w:val="21"/>
          <w:szCs w:val="21"/>
        </w:rPr>
        <w:t>天内拟定施工方案、进度计划，以书面形式交甲方审定。待甲方审定后，乙方方可施工。因乙方上述材料迟延交甲方审定，影响开工时间的，乙方须按每日</w:t>
      </w:r>
      <w:r>
        <w:rPr>
          <w:rFonts w:hint="eastAsia" w:ascii="宋体" w:hAnsi="宋体" w:eastAsia="宋体" w:cs="宋体"/>
          <w:sz w:val="21"/>
          <w:szCs w:val="21"/>
          <w:u w:val="single"/>
        </w:rPr>
        <w:t xml:space="preserve"> 2000</w:t>
      </w:r>
      <w:r>
        <w:rPr>
          <w:rFonts w:hint="eastAsia" w:ascii="宋体" w:hAnsi="宋体" w:eastAsia="宋体" w:cs="宋体"/>
          <w:sz w:val="21"/>
          <w:szCs w:val="21"/>
        </w:rPr>
        <w:t>元承担罚款。</w:t>
      </w:r>
    </w:p>
    <w:p w14:paraId="4D3187BE">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3.2  指派为乙方驻工地代表，负责合同履行。按要求组织施工，保质、保量、按期完成施工任务，解决由乙方负责的各项事宜。项目经理必须常驻工地，每周不少于天，每天不少于6个小时，由监理做好考勤，否则每次罚款2000元。供应商中标后未经采购人允许不得更换项目经理，否则采购人有权解除合同并追究中标人违约责任。</w:t>
      </w:r>
    </w:p>
    <w:p w14:paraId="7CA5D774">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3.3  严格执行施工规范、安全操作规程、防火安全规定，乙方必须为高空施工作业人员购买高空作业保险。严格按照图纸或作法说明进行施工，做好各项质量检查记录，参加竣工验收。</w:t>
      </w:r>
    </w:p>
    <w:p w14:paraId="15172B81">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3.4  遵守国家或地方政府及有关部门对施工现场管理的规定，妥善保护好施工现场周围建筑物、设备管线及室内有关设备设施不受损坏。做好施工现场安全、拆除的门以及垃圾清理及外运等工作，处理好由于施工带来的扰民问题及与周围单位（居民）的关系。</w:t>
      </w:r>
    </w:p>
    <w:p w14:paraId="51B6EEF8">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3.5  施工中未经甲方同意或有关部门批准，不得随便拆改原建筑物结构及各种设备管线。</w:t>
      </w:r>
    </w:p>
    <w:p w14:paraId="36530E9F">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3.6  工程竣工未移交甲方之前，负责对现场的一切设施和工程成品进行保护。</w:t>
      </w:r>
    </w:p>
    <w:p w14:paraId="6EE67B63">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第4条  关于工期的约定</w:t>
      </w:r>
    </w:p>
    <w:p w14:paraId="0E4D4A48">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4.1  甲方要求比合同约定的工期提前竣工时，应征得乙方同意，并支付乙方因赶工采取的措施费用。</w:t>
      </w:r>
    </w:p>
    <w:p w14:paraId="32D2BD23">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4.2  因甲方原因未按约定完成工作，影响工期，工期顺延。</w:t>
      </w:r>
    </w:p>
    <w:p w14:paraId="51437D5C">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4.3  因乙方责任，不能按期开工或中途无故停工，影响工期，工期不得顺延。</w:t>
      </w:r>
    </w:p>
    <w:p w14:paraId="4D3F136E">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4.4  因设计变更或非乙方原因造成的停电、停水、停气及不可抗力因素，导致停工8小时以上，工期相应顺延。</w:t>
      </w:r>
    </w:p>
    <w:p w14:paraId="7C716444">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第5条  关于工程质量及验收的约定</w:t>
      </w:r>
    </w:p>
    <w:p w14:paraId="4E228A2F">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5.1  本工程质量满足设计图纸、施工规范、招标文件（含工程量清单）及甲方要求，并符合现行国家及行业验收标准。</w:t>
      </w:r>
    </w:p>
    <w:p w14:paraId="369DB9D2">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5.2 甲、乙双方应及时办理隐蔽工程和中间工程的检查与验收手续。乙方应书面通知甲方、监理参加隐蔽工程和中间工程验收。若隐蔽工程和中间工程验收不合格，其返工费用由乙方承担，工期不予顺延。</w:t>
      </w:r>
    </w:p>
    <w:p w14:paraId="0A370FA9">
      <w:pPr>
        <w:keepNext w:val="0"/>
        <w:keepLines w:val="0"/>
        <w:pageBreakBefore w:val="0"/>
        <w:widowControl/>
        <w:kinsoku/>
        <w:wordWrap/>
        <w:overflowPunct/>
        <w:topLinePunct w:val="0"/>
        <w:autoSpaceDE/>
        <w:autoSpaceDN/>
        <w:bidi w:val="0"/>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5.3  乙方负责采购的材料，应严格按招标文件及甲方要求采购,并提供产品合格证明,对材料质量负责。乙方采购的材料在进场使用前应及时向甲方办理报验手续,拒绝不符合要求的材料用于本工程。</w:t>
      </w:r>
    </w:p>
    <w:p w14:paraId="7411B986">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5.4  由于甲方提供的材料、设备质量不合格而影响工程质量，其返工费用由甲方承担，工期顺延。</w:t>
      </w:r>
    </w:p>
    <w:p w14:paraId="388F4FCF">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5.5  由于乙方原因造成质量及安全事故，其损失及费用全部由乙方承担，工期不顺延。</w:t>
      </w:r>
    </w:p>
    <w:p w14:paraId="24AB2558">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5.6  工程竣工后，乙方应书面通知甲方、监理验收，甲方自接到验收通知</w:t>
      </w:r>
      <w:r>
        <w:rPr>
          <w:rFonts w:hint="eastAsia" w:ascii="宋体" w:hAnsi="宋体" w:eastAsia="宋体" w:cs="宋体"/>
          <w:sz w:val="21"/>
          <w:szCs w:val="21"/>
          <w:u w:val="single"/>
        </w:rPr>
        <w:t>5</w:t>
      </w:r>
      <w:r>
        <w:rPr>
          <w:rFonts w:hint="eastAsia" w:ascii="宋体" w:hAnsi="宋体" w:eastAsia="宋体" w:cs="宋体"/>
          <w:sz w:val="21"/>
          <w:szCs w:val="21"/>
        </w:rPr>
        <w:t>个工作日内组织验收，若工程质量不符合合同约定或者相关标准要求的，乙方应承担返工义务，每项按照</w:t>
      </w:r>
      <w:r>
        <w:rPr>
          <w:rFonts w:hint="eastAsia" w:ascii="宋体" w:hAnsi="宋体" w:eastAsia="宋体" w:cs="宋体"/>
          <w:sz w:val="21"/>
          <w:szCs w:val="21"/>
          <w:u w:val="single"/>
        </w:rPr>
        <w:t>5‰</w:t>
      </w:r>
      <w:r>
        <w:rPr>
          <w:rFonts w:hint="eastAsia" w:ascii="宋体" w:hAnsi="宋体" w:eastAsia="宋体" w:cs="宋体"/>
          <w:sz w:val="21"/>
          <w:szCs w:val="21"/>
        </w:rPr>
        <w:t>综合单价的罚金赔偿，赔偿费金额不超过合同金额的</w:t>
      </w:r>
      <w:r>
        <w:rPr>
          <w:rFonts w:hint="eastAsia" w:ascii="宋体" w:hAnsi="宋体" w:eastAsia="宋体" w:cs="宋体"/>
          <w:sz w:val="21"/>
          <w:szCs w:val="21"/>
          <w:u w:val="single"/>
        </w:rPr>
        <w:t>5%</w:t>
      </w:r>
      <w:r>
        <w:rPr>
          <w:rFonts w:hint="eastAsia" w:ascii="宋体" w:hAnsi="宋体" w:eastAsia="宋体" w:cs="宋体"/>
          <w:sz w:val="21"/>
          <w:szCs w:val="21"/>
        </w:rPr>
        <w:t>。</w:t>
      </w:r>
    </w:p>
    <w:p w14:paraId="6CEA184C">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5.7  未通过监理、甲方验收的工程不能进行结算处理。</w:t>
      </w:r>
    </w:p>
    <w:p w14:paraId="17696C61">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5.8 本工程质量保修期为竣工验收合格之日起2年，自验收合格之日起计算。质保期内，因材料、施工原因造成的质量问题由供应商负责无偿修复或更换。属于修复或更换范围和内容的项目，乙方应在接到甲方通知之日后3天内派人修复或更换。乙方不在约定期限内，派人修复或更换，甲方有权委托其他人员修复或更换，所产生费用从余款中扣除。</w:t>
      </w:r>
    </w:p>
    <w:p w14:paraId="69B4B2F5">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第6条  关于工程价款及结算的约定</w:t>
      </w:r>
    </w:p>
    <w:p w14:paraId="5000682F">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6.1  双方商定本工程承包方式：固定综合</w:t>
      </w:r>
      <w:r>
        <w:rPr>
          <w:rFonts w:hint="eastAsia" w:ascii="宋体" w:hAnsi="宋体" w:eastAsia="宋体" w:cs="宋体"/>
          <w:sz w:val="21"/>
          <w:szCs w:val="21"/>
          <w:u w:val="single"/>
        </w:rPr>
        <w:t>单价</w:t>
      </w:r>
      <w:r>
        <w:rPr>
          <w:rFonts w:hint="eastAsia" w:ascii="宋体" w:hAnsi="宋体" w:eastAsia="宋体" w:cs="宋体"/>
          <w:sz w:val="21"/>
          <w:szCs w:val="21"/>
        </w:rPr>
        <w:t>。</w:t>
      </w:r>
    </w:p>
    <w:p w14:paraId="3663F831">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（1）合同中约定的风险范围：</w:t>
      </w:r>
    </w:p>
    <w:p w14:paraId="07C687F8">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①市场风险（包括采用新的验收标准，施工期间材料价格不调整）；</w:t>
      </w:r>
    </w:p>
    <w:p w14:paraId="5BA0631F">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②分部分项工程和措施项目中的单价项目的综合单价（不随工程量的增减而调整，另有约定的除外）；</w:t>
      </w:r>
    </w:p>
    <w:p w14:paraId="5096212A">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③承包人的投标施工方案；</w:t>
      </w:r>
    </w:p>
    <w:p w14:paraId="4FB60FA6">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④经踏勘后的现场条件；</w:t>
      </w:r>
    </w:p>
    <w:p w14:paraId="1F8BF0C4">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其余详见本工程工程量清单（含清单编制说明）的要求。</w:t>
      </w:r>
    </w:p>
    <w:p w14:paraId="63865375">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（2）风险费用的计算方法：</w:t>
      </w:r>
    </w:p>
    <w:p w14:paraId="28A14874">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综合考虑在投标综合单价内，在合同约定风险范围内不作调整。</w:t>
      </w:r>
    </w:p>
    <w:p w14:paraId="3966FB5B">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风险范围以外合同价款调整方法：</w:t>
      </w:r>
    </w:p>
    <w:p w14:paraId="5CC4A392">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（一）本工程工程量按实结算。工程量须以承包人完成的合同工程应予计量的工程量为准。</w:t>
      </w:r>
    </w:p>
    <w:p w14:paraId="08411DB6">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（二）分部分项工程费和措施项目中的单价措施项目费应根据承、发包双方确认的工程量、承包人的投标综合单价计算。</w:t>
      </w:r>
    </w:p>
    <w:p w14:paraId="5C503A16">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1、合同执行期间，如遇文件规定的人工费调整，人工单价按照施工期间对应的人工工资指导价进行调整，并扣除原投标报价中人工单价相对于基准日人工工资指导价（编制招标控制价时的人工工资指导价）的让利部分。</w:t>
      </w:r>
    </w:p>
    <w:p w14:paraId="6BCEE081">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2、承包人供应的材料价格在施工期间不予调整。</w:t>
      </w:r>
    </w:p>
    <w:p w14:paraId="5753A9F8">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3、管理费及利润费率按投标费率计算。</w:t>
      </w:r>
    </w:p>
    <w:p w14:paraId="1381373F">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4、安全文明费不予计取。</w:t>
      </w:r>
    </w:p>
    <w:p w14:paraId="45E49866">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（三）其它项目费用应按下列规定计算：</w:t>
      </w:r>
    </w:p>
    <w:p w14:paraId="6BDA14E9">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(1）计日工应按发包人实际签证确认的事项计算；</w:t>
      </w:r>
    </w:p>
    <w:p w14:paraId="35F7E8FC">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(2）暂估价中的材料单价应按承发包双方最终确认价在综合单价中调整；暂估价中的项目暂估价按承发包双方最终确认价调整；</w:t>
      </w:r>
    </w:p>
    <w:p w14:paraId="3AE93A1E">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(3）总承包服务费不计；</w:t>
      </w:r>
    </w:p>
    <w:p w14:paraId="30D98F04">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(4）索赔费用应依据承发包双方确认的索赔事项和金额计算；</w:t>
      </w:r>
    </w:p>
    <w:p w14:paraId="2CC359E5">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(5）现场签证费用应依据承发包双方签证资料确认的金额计算；</w:t>
      </w:r>
    </w:p>
    <w:p w14:paraId="6096DB98">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（四）规费和税金应按国家或省级、行业建设主管部门的规定计算。</w:t>
      </w:r>
    </w:p>
    <w:p w14:paraId="255B7AAE">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五）工程量清单中漏项（采购代理机构所提供的工程量清单，应认为已包括完成本工程的所有项目。凡设计图纸已指明的工程或完成图纸所示的附属工程、相关工程、衔接与后续工程所需的费用，投标单位应计入相关项目的单价中。投标单位未填单价或合价的工程项目在实施后，采购人将不予以支付，并视为该项费用已包括在其他有价款的单价或合价内，投标单位必须按招标人的要求完成工程量清单中未填入单价或总额价的工程细目，但不能得到支付与结算）、新增或变更项目（含材料）引起的分部分项工程综合单价结算原则为：投标报价中有适用的综合单价的，按投标综合单价结算。投标报价中只有类似于变更工程的价格，可参照原投标书中类似项目价格组成同口径进行结算。投标报价中无适用或类似综合单价的，结算原则为：由承包人按照投标报价同口径并结合本合同结算原则中人工、材料价格（除税价格）调整因素编制综合单价（人工、材料、机械价格、管理费率和利润率按投标报价中的最低值），经监理以及发包人签证后进行结算。</w:t>
      </w:r>
    </w:p>
    <w:p w14:paraId="6D5D32F8">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六）因工程变更造成施工方案变更，引起措施项目发生变化时，单价措施项目变更原则同分部分项工程；总价措施项目中以费率报价的，费率不变；总价项目中以费用报价的，按投标时口径折算成费率调整；原措施费中没有的措施项目，由承包人提出适当的措施费变更要求，经监理、跟踪审计以及发包人签证后进行结算。</w:t>
      </w:r>
    </w:p>
    <w:p w14:paraId="1470179F">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七）所有涉及工程结算的签证单上必须有承包人（权限范围内）、监理工程师、发包人三方的签字和盖章，方可作为竣工结算的依据，签证单上必须明确签证的原因、位置、尺寸、数量、材料、人工、机械台班、价格和签证时间，须附有综合单价分析。</w:t>
      </w:r>
    </w:p>
    <w:p w14:paraId="554AAE12">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八）施工中承包人不得擅自对原工程设计进行变更，必须经发包人同意并办理了相关的签字、盖章手续后方可生效。因承包人擅自变更设计发生的费用和由此导致发包人的损失，由承包人承担，延误的工期不予顺延。</w:t>
      </w:r>
    </w:p>
    <w:p w14:paraId="31794EA6">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（九）未经发包人和监理人审批同意的分包工程和分包人，发包人有权拒绝验收分包工程和支付相应款项，由此引起的发包人费用增加和（或）延误的工期由承包人承担。</w:t>
      </w:r>
    </w:p>
    <w:p w14:paraId="11532202">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（十）法律、法规、规章规定的政策性调整，按文件规定调整。</w:t>
      </w:r>
    </w:p>
    <w:p w14:paraId="2CD874E7">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6.2  本合同生效后，按约定支付工程款：</w:t>
      </w:r>
    </w:p>
    <w:p w14:paraId="4EAAFB71">
      <w:pPr>
        <w:pStyle w:val="4"/>
        <w:keepNext w:val="0"/>
        <w:keepLines w:val="0"/>
        <w:pageBreakBefore w:val="0"/>
        <w:kinsoku/>
        <w:wordWrap/>
        <w:overflowPunct/>
        <w:topLinePunct w:val="0"/>
        <w:autoSpaceDE/>
        <w:autoSpaceDN/>
        <w:bidi w:val="0"/>
        <w:spacing w:line="400" w:lineRule="exact"/>
        <w:ind w:firstLine="840" w:firstLineChars="400"/>
        <w:textAlignment w:val="auto"/>
        <w:rPr>
          <w:rFonts w:hint="eastAsia" w:ascii="宋体" w:hAnsi="宋体" w:eastAsia="宋体" w:cs="宋体"/>
          <w:sz w:val="21"/>
          <w:szCs w:val="21"/>
        </w:rPr>
      </w:pPr>
      <w:r>
        <w:rPr>
          <w:rFonts w:hint="eastAsia" w:ascii="宋体" w:hAnsi="宋体" w:eastAsia="宋体" w:cs="宋体"/>
          <w:sz w:val="21"/>
          <w:szCs w:val="21"/>
        </w:rPr>
        <w:t>质保期为自项目验收合格之日起年。在质保期内乙方应按要求完成本项目质保，若因乙方原因未及时完成质保，甲方有权选择第三方提供质保由此所产生的费用由乙方承担，在质保金中扣除。</w:t>
      </w:r>
    </w:p>
    <w:p w14:paraId="31679D85">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6.3  工程竣工验收后，乙方提出工程结算并将有关资料送交甲方。由甲方指定中介机构实施工程结算审计，并作为最终结算的依据。审计结束支付至结算审计金额的100%，本合同适用简易计税，乙方开具税率为3%的普通发票于甲方。</w:t>
      </w:r>
    </w:p>
    <w:p w14:paraId="28914EA0">
      <w:pPr>
        <w:pStyle w:val="4"/>
        <w:keepNext w:val="0"/>
        <w:keepLines w:val="0"/>
        <w:pageBreakBefore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6.4  建设工程结算审计费按甲方审计处有关规定执行。</w:t>
      </w:r>
    </w:p>
    <w:p w14:paraId="7FBE273B">
      <w:pPr>
        <w:pStyle w:val="4"/>
        <w:keepNext w:val="0"/>
        <w:keepLines w:val="0"/>
        <w:pageBreakBefore w:val="0"/>
        <w:kinsoku/>
        <w:wordWrap/>
        <w:overflowPunct/>
        <w:topLinePunct w:val="0"/>
        <w:autoSpaceDE/>
        <w:autoSpaceDN/>
        <w:bidi w:val="0"/>
        <w:spacing w:line="400" w:lineRule="exact"/>
        <w:ind w:firstLine="840" w:firstLineChars="400"/>
        <w:textAlignment w:val="auto"/>
        <w:rPr>
          <w:rFonts w:hint="eastAsia" w:ascii="宋体" w:hAnsi="宋体" w:eastAsia="宋体" w:cs="宋体"/>
          <w:sz w:val="21"/>
          <w:szCs w:val="21"/>
        </w:rPr>
      </w:pPr>
      <w:r>
        <w:rPr>
          <w:rFonts w:hint="eastAsia" w:ascii="宋体" w:hAnsi="宋体" w:eastAsia="宋体" w:cs="宋体"/>
          <w:sz w:val="21"/>
          <w:szCs w:val="21"/>
        </w:rPr>
        <w:t>6.5  审核率：本工程结算核减率在5%（含）以内的，审计费由甲方承担；核减率在5%-8%（含）之间的，审计费由甲方承担80%，乙方承担20%；核减率在8%-10%（含）之间的，审计费由甲方承担20%，乙方承担80%；核减率超出10%的，审计费全部由乙方承担；该费用由甲方从工程结算款中扣回。</w:t>
      </w:r>
    </w:p>
    <w:p w14:paraId="013D1003">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6.6  材料送检：施工方提供产品的合格证；在施工的过程中甲方抽样送检，如果检测合格则甲方承担相应的检测费用；若检测不合格乙方除承担相应的检测费用外，还必须将不合格的产品全部更换成合格的产品，更换产品的费用由乙方全额承担。</w:t>
      </w:r>
    </w:p>
    <w:p w14:paraId="56E0E1DD">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第7条  关于材料供应的约定</w:t>
      </w:r>
    </w:p>
    <w:p w14:paraId="4BA87BD3">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7.1  甲方供应的材料，经乙方验收后，由乙方负责保管，甲方应支付材料价值</w:t>
      </w:r>
      <w:r>
        <w:rPr>
          <w:rFonts w:hint="eastAsia" w:ascii="宋体" w:hAnsi="宋体" w:eastAsia="宋体" w:cs="宋体"/>
          <w:sz w:val="21"/>
          <w:szCs w:val="21"/>
          <w:u w:val="single"/>
        </w:rPr>
        <w:t>1</w:t>
      </w:r>
      <w:r>
        <w:rPr>
          <w:rFonts w:hint="eastAsia" w:ascii="宋体" w:hAnsi="宋体" w:eastAsia="宋体" w:cs="宋体"/>
          <w:sz w:val="21"/>
          <w:szCs w:val="21"/>
        </w:rPr>
        <w:t>%的保管费。由于乙方保管不当造成损失，由乙方负责赔偿。</w:t>
      </w:r>
    </w:p>
    <w:p w14:paraId="3F1E211C">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7.2  凡由乙方采购的材料、设备，如不符合质量要求或规格差异，应禁止使用。</w:t>
      </w:r>
    </w:p>
    <w:p w14:paraId="46B4AAB8">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7.3  凡由乙方采购的材料，必须满足招标文件及甲方要求，工程竣工验收前，甲方有权对室内环境进行检测，若检测合格则甲方承担相应的检测费用；若检测不合格，由乙方返工或进行处理，直到检测合格为止，检测费用及返工或重新处理的费用均由乙方全额承担。</w:t>
      </w:r>
    </w:p>
    <w:p w14:paraId="6BCD2910">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第8条  有关安全生产和防火的约定</w:t>
      </w:r>
    </w:p>
    <w:p w14:paraId="375F44C8">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8.1  甲方提供的施工图纸或作法说明，应符合《中华人民共和国消防条例》和有关防火设计规范。</w:t>
      </w:r>
    </w:p>
    <w:p w14:paraId="3712CF45">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8.2  乙方在施工期间应严格遵守《建筑安装工程安全技术规程》、《建筑安装工人安全操作规程》、《中华人民共和国消防条例》和其他相关的法规、规范。</w:t>
      </w:r>
    </w:p>
    <w:p w14:paraId="5C2300B2">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8.3  由于甲方确认的图纸或做法说明，违反有关安全操作规程、消防条例和防火设计规范，乙方应在施工前及时书面提出。</w:t>
      </w:r>
    </w:p>
    <w:p w14:paraId="102AEC01">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8.4  由于乙方在施工生产过程中违反有关安全操作规程、消防条例，导致发生安全或火灾事故，乙方应承担由此引发的一切经济损失。</w:t>
      </w:r>
    </w:p>
    <w:p w14:paraId="480B8B36">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第9条  违约责任</w:t>
      </w:r>
    </w:p>
    <w:p w14:paraId="7B8FBCFF">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9.1  由于甲方原因导致延期开工或中途停工，工期顺延。</w:t>
      </w:r>
    </w:p>
    <w:p w14:paraId="24441DBA">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9.2  由于乙方原因，逾期竣工，每逾期一天，乙方支付甲方</w:t>
      </w:r>
      <w:r>
        <w:rPr>
          <w:rFonts w:hint="eastAsia" w:ascii="宋体" w:hAnsi="宋体" w:eastAsia="宋体" w:cs="宋体"/>
          <w:sz w:val="21"/>
          <w:szCs w:val="21"/>
          <w:u w:val="single"/>
        </w:rPr>
        <w:t xml:space="preserve"> 1000</w:t>
      </w:r>
      <w:r>
        <w:rPr>
          <w:rFonts w:hint="eastAsia" w:ascii="宋体" w:hAnsi="宋体" w:eastAsia="宋体" w:cs="宋体"/>
          <w:sz w:val="21"/>
          <w:szCs w:val="21"/>
        </w:rPr>
        <w:t>元/天滞纳金，第</w:t>
      </w:r>
      <w:r>
        <w:rPr>
          <w:rFonts w:hint="eastAsia" w:ascii="宋体" w:hAnsi="宋体" w:eastAsia="宋体" w:cs="宋体"/>
          <w:sz w:val="21"/>
          <w:szCs w:val="21"/>
          <w:u w:val="single"/>
        </w:rPr>
        <w:t xml:space="preserve"> 8 </w:t>
      </w:r>
      <w:r>
        <w:rPr>
          <w:rFonts w:hint="eastAsia" w:ascii="宋体" w:hAnsi="宋体" w:eastAsia="宋体" w:cs="宋体"/>
          <w:sz w:val="21"/>
          <w:szCs w:val="21"/>
        </w:rPr>
        <w:t>天起每天支付</w:t>
      </w:r>
      <w:r>
        <w:rPr>
          <w:rFonts w:hint="eastAsia" w:ascii="宋体" w:hAnsi="宋体" w:eastAsia="宋体" w:cs="宋体"/>
          <w:sz w:val="21"/>
          <w:szCs w:val="21"/>
          <w:u w:val="single"/>
        </w:rPr>
        <w:t>3000</w:t>
      </w:r>
      <w:r>
        <w:rPr>
          <w:rFonts w:hint="eastAsia" w:ascii="宋体" w:hAnsi="宋体" w:eastAsia="宋体" w:cs="宋体"/>
          <w:sz w:val="21"/>
          <w:szCs w:val="21"/>
        </w:rPr>
        <w:t>元；由于乙方原因，造成节点工期延误（节点工期按经过甲方审核通过的施工进度计划执行），乙方支付甲方</w:t>
      </w:r>
      <w:r>
        <w:rPr>
          <w:rFonts w:hint="eastAsia" w:ascii="宋体" w:hAnsi="宋体" w:eastAsia="宋体" w:cs="宋体"/>
          <w:sz w:val="21"/>
          <w:szCs w:val="21"/>
          <w:u w:val="single"/>
        </w:rPr>
        <w:t>1000</w:t>
      </w:r>
      <w:r>
        <w:rPr>
          <w:rFonts w:hint="eastAsia" w:ascii="宋体" w:hAnsi="宋体" w:eastAsia="宋体" w:cs="宋体"/>
          <w:sz w:val="21"/>
          <w:szCs w:val="21"/>
        </w:rPr>
        <w:t>元/天滞纳金（甲方有权从工程款中直接扣除逾期产生的滞纳金）；甲方要求提前竣工的，每提前一天，甲方支付乙方</w:t>
      </w:r>
      <w:r>
        <w:rPr>
          <w:rFonts w:hint="eastAsia" w:ascii="宋体" w:hAnsi="宋体" w:eastAsia="宋体" w:cs="宋体"/>
          <w:sz w:val="21"/>
          <w:szCs w:val="21"/>
          <w:u w:val="single"/>
        </w:rPr>
        <w:t>1000</w:t>
      </w:r>
      <w:r>
        <w:rPr>
          <w:rFonts w:hint="eastAsia" w:ascii="宋体" w:hAnsi="宋体" w:eastAsia="宋体" w:cs="宋体"/>
          <w:sz w:val="21"/>
          <w:szCs w:val="21"/>
        </w:rPr>
        <w:t>元，作为奖励。</w:t>
      </w:r>
    </w:p>
    <w:p w14:paraId="6DECE9F1">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9.3  乙方应妥善保护甲方施工现场的设备、家具、陈设，如造成损失，应按价赔偿。</w:t>
      </w:r>
    </w:p>
    <w:p w14:paraId="3E0641FD">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9.4  甲方未办理任何手续，擅自同意拆改原有建筑物结构或设备管线，由此发生的损失或事故（包括罚款），由甲方负责并承担损失。</w:t>
      </w:r>
    </w:p>
    <w:p w14:paraId="23DEC2B3">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9.5  未经甲方同意，乙方擅自拆改原建筑物结构或设备管线，由此发生的损失或事故（包括罚款），由乙方负责并承担损失。</w:t>
      </w:r>
    </w:p>
    <w:p w14:paraId="799AD6D8">
      <w:pPr>
        <w:pStyle w:val="4"/>
        <w:keepNext w:val="0"/>
        <w:keepLines w:val="0"/>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9.6  因一方原因，合同无法继续履行时，应通知对方，办理合同终止协议，并由责任方承担由此造成的一切经济损失。</w:t>
      </w:r>
    </w:p>
    <w:p w14:paraId="7C0C9650">
      <w:pPr>
        <w:pStyle w:val="4"/>
        <w:keepNext w:val="0"/>
        <w:keepLines w:val="0"/>
        <w:pageBreakBefore w:val="0"/>
        <w:kinsoku/>
        <w:wordWrap/>
        <w:overflowPunct/>
        <w:topLinePunct w:val="0"/>
        <w:autoSpaceDE/>
        <w:autoSpaceDN/>
        <w:bidi w:val="0"/>
        <w:spacing w:line="400" w:lineRule="exact"/>
        <w:ind w:left="480"/>
        <w:textAlignment w:val="auto"/>
        <w:rPr>
          <w:rFonts w:hint="eastAsia" w:ascii="宋体" w:hAnsi="宋体" w:eastAsia="宋体" w:cs="宋体"/>
          <w:b/>
          <w:bCs/>
          <w:sz w:val="21"/>
          <w:szCs w:val="21"/>
        </w:rPr>
      </w:pPr>
      <w:r>
        <w:rPr>
          <w:rFonts w:hint="eastAsia" w:ascii="宋体" w:hAnsi="宋体" w:eastAsia="宋体" w:cs="宋体"/>
          <w:b/>
          <w:bCs/>
          <w:sz w:val="21"/>
          <w:szCs w:val="21"/>
        </w:rPr>
        <w:t>第10条  争议的解决方式</w:t>
      </w:r>
    </w:p>
    <w:p w14:paraId="7D2F31A6">
      <w:pPr>
        <w:pStyle w:val="4"/>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解决纠纷的方式: 因履行本合同发生争议协商解决不成的提交 </w:t>
      </w:r>
      <w:r>
        <w:rPr>
          <w:rFonts w:hint="eastAsia" w:ascii="宋体" w:hAnsi="宋体" w:eastAsia="宋体" w:cs="宋体"/>
          <w:sz w:val="21"/>
          <w:szCs w:val="21"/>
          <w:u w:val="single"/>
        </w:rPr>
        <w:t xml:space="preserve">  常州市    </w:t>
      </w:r>
      <w:r>
        <w:rPr>
          <w:rFonts w:hint="eastAsia" w:ascii="宋体" w:hAnsi="宋体" w:eastAsia="宋体" w:cs="宋体"/>
          <w:sz w:val="21"/>
          <w:szCs w:val="21"/>
        </w:rPr>
        <w:t>仲裁委员会仲裁。因本合同产生的以及与本合同有关的一切纠纷，均由常州市仲裁委员会仲裁。该裁决是终局的，对双方均具有约束力。</w:t>
      </w:r>
    </w:p>
    <w:p w14:paraId="0B54C1C1">
      <w:pPr>
        <w:pStyle w:val="4"/>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sz w:val="21"/>
          <w:szCs w:val="21"/>
          <w:u w:val="single"/>
        </w:rPr>
      </w:pPr>
      <w:r>
        <w:rPr>
          <w:rFonts w:hint="eastAsia" w:ascii="宋体" w:hAnsi="宋体" w:eastAsia="宋体" w:cs="宋体"/>
          <w:b/>
          <w:bCs/>
          <w:sz w:val="21"/>
          <w:szCs w:val="21"/>
        </w:rPr>
        <w:t xml:space="preserve">第11条 </w:t>
      </w:r>
      <w:r>
        <w:rPr>
          <w:rFonts w:hint="eastAsia" w:ascii="宋体" w:hAnsi="宋体" w:eastAsia="宋体" w:cs="宋体"/>
          <w:sz w:val="21"/>
          <w:szCs w:val="21"/>
        </w:rPr>
        <w:t xml:space="preserve"> 其它约定:</w:t>
      </w:r>
      <w:r>
        <w:rPr>
          <w:rFonts w:hint="eastAsia" w:ascii="宋体" w:hAnsi="宋体" w:eastAsia="宋体" w:cs="宋体"/>
          <w:sz w:val="21"/>
          <w:szCs w:val="21"/>
          <w:u w:val="single"/>
        </w:rPr>
        <w:t>①乙方必须注意确保安全生产、文明施工；如发生违法乱纪及人身伤害事故、意外事件等，一切责任均由乙方负责。②乙方应按期交纳履约保证金（合同价的10%）至甲方，待合同按约履行完毕后（即竣工验收合格后）的一周内以转帐方式全额退还（无息）。③其他未尽事宜另行协商。</w:t>
      </w:r>
    </w:p>
    <w:p w14:paraId="434FD2A5">
      <w:pPr>
        <w:pStyle w:val="4"/>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第12条  附则</w:t>
      </w:r>
    </w:p>
    <w:p w14:paraId="3AE9699A">
      <w:pPr>
        <w:pStyle w:val="4"/>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12.1  本合同保修期为</w:t>
      </w:r>
      <w:r>
        <w:rPr>
          <w:rFonts w:hint="eastAsia" w:ascii="宋体" w:hAnsi="宋体" w:eastAsia="宋体" w:cs="宋体"/>
          <w:sz w:val="21"/>
          <w:szCs w:val="21"/>
          <w:u w:val="single"/>
        </w:rPr>
        <w:t>贰</w:t>
      </w:r>
      <w:r>
        <w:rPr>
          <w:rFonts w:hint="eastAsia" w:ascii="宋体" w:hAnsi="宋体" w:eastAsia="宋体" w:cs="宋体"/>
          <w:sz w:val="21"/>
          <w:szCs w:val="21"/>
        </w:rPr>
        <w:t>年。保修方法参照国家及地方相关规定执行。</w:t>
      </w:r>
    </w:p>
    <w:p w14:paraId="1A5C85F0">
      <w:pPr>
        <w:pStyle w:val="4"/>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12.2  本合同一式</w:t>
      </w:r>
      <w:r>
        <w:rPr>
          <w:rFonts w:hint="eastAsia" w:ascii="宋体" w:hAnsi="宋体" w:eastAsia="宋体" w:cs="宋体"/>
          <w:sz w:val="21"/>
          <w:szCs w:val="21"/>
          <w:u w:val="single"/>
        </w:rPr>
        <w:t>柒</w:t>
      </w:r>
      <w:r>
        <w:rPr>
          <w:rFonts w:hint="eastAsia" w:ascii="宋体" w:hAnsi="宋体" w:eastAsia="宋体" w:cs="宋体"/>
          <w:sz w:val="21"/>
          <w:szCs w:val="21"/>
        </w:rPr>
        <w:t>份，甲方</w:t>
      </w:r>
      <w:r>
        <w:rPr>
          <w:rFonts w:hint="eastAsia" w:ascii="宋体" w:hAnsi="宋体" w:eastAsia="宋体" w:cs="宋体"/>
          <w:sz w:val="21"/>
          <w:szCs w:val="21"/>
          <w:u w:val="single"/>
        </w:rPr>
        <w:t>肆</w:t>
      </w:r>
      <w:r>
        <w:rPr>
          <w:rFonts w:hint="eastAsia" w:ascii="宋体" w:hAnsi="宋体" w:eastAsia="宋体" w:cs="宋体"/>
          <w:sz w:val="21"/>
          <w:szCs w:val="21"/>
        </w:rPr>
        <w:t>份，乙方</w:t>
      </w:r>
      <w:r>
        <w:rPr>
          <w:rFonts w:hint="eastAsia" w:ascii="宋体" w:hAnsi="宋体" w:eastAsia="宋体" w:cs="宋体"/>
          <w:sz w:val="21"/>
          <w:szCs w:val="21"/>
          <w:u w:val="single"/>
        </w:rPr>
        <w:t>贰</w:t>
      </w:r>
      <w:r>
        <w:rPr>
          <w:rFonts w:hint="eastAsia" w:ascii="宋体" w:hAnsi="宋体" w:eastAsia="宋体" w:cs="宋体"/>
          <w:sz w:val="21"/>
          <w:szCs w:val="21"/>
        </w:rPr>
        <w:t>份，采购代理机构</w:t>
      </w:r>
      <w:r>
        <w:rPr>
          <w:rFonts w:hint="eastAsia" w:ascii="宋体" w:hAnsi="宋体" w:eastAsia="宋体" w:cs="宋体"/>
          <w:sz w:val="21"/>
          <w:szCs w:val="21"/>
          <w:u w:val="single"/>
        </w:rPr>
        <w:t>壹</w:t>
      </w:r>
      <w:r>
        <w:rPr>
          <w:rFonts w:hint="eastAsia" w:ascii="宋体" w:hAnsi="宋体" w:eastAsia="宋体" w:cs="宋体"/>
          <w:sz w:val="21"/>
          <w:szCs w:val="21"/>
        </w:rPr>
        <w:t>份。</w:t>
      </w:r>
    </w:p>
    <w:p w14:paraId="399F5A27">
      <w:pPr>
        <w:pStyle w:val="4"/>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12.3  本合同履行完成后自动终止。</w:t>
      </w:r>
    </w:p>
    <w:p w14:paraId="7C1D5590">
      <w:pPr>
        <w:pStyle w:val="4"/>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12.4  附件</w:t>
      </w:r>
    </w:p>
    <w:p w14:paraId="0393B492">
      <w:pPr>
        <w:pStyle w:val="4"/>
        <w:keepNext w:val="0"/>
        <w:keepLines w:val="0"/>
        <w:pageBreakBefore w:val="0"/>
        <w:kinsoku/>
        <w:wordWrap/>
        <w:overflowPunct/>
        <w:topLinePunct w:val="0"/>
        <w:autoSpaceDE/>
        <w:autoSpaceDN/>
        <w:bidi w:val="0"/>
        <w:spacing w:line="400" w:lineRule="exact"/>
        <w:ind w:left="480"/>
        <w:textAlignment w:val="auto"/>
        <w:rPr>
          <w:rFonts w:hint="eastAsia" w:ascii="宋体" w:hAnsi="宋体" w:eastAsia="宋体" w:cs="宋体"/>
          <w:sz w:val="21"/>
          <w:szCs w:val="21"/>
        </w:rPr>
      </w:pPr>
      <w:r>
        <w:rPr>
          <w:rFonts w:hint="eastAsia" w:ascii="宋体" w:hAnsi="宋体" w:eastAsia="宋体" w:cs="宋体"/>
          <w:sz w:val="21"/>
          <w:szCs w:val="21"/>
        </w:rPr>
        <w:t>(1)施工方案           （ √ ）</w:t>
      </w:r>
    </w:p>
    <w:p w14:paraId="1439C71F">
      <w:pPr>
        <w:pStyle w:val="4"/>
        <w:keepNext w:val="0"/>
        <w:keepLines w:val="0"/>
        <w:pageBreakBefore w:val="0"/>
        <w:kinsoku/>
        <w:wordWrap/>
        <w:overflowPunct/>
        <w:topLinePunct w:val="0"/>
        <w:autoSpaceDE/>
        <w:autoSpaceDN/>
        <w:bidi w:val="0"/>
        <w:spacing w:line="400" w:lineRule="exact"/>
        <w:ind w:left="480"/>
        <w:textAlignment w:val="auto"/>
        <w:rPr>
          <w:rFonts w:hint="eastAsia" w:ascii="宋体" w:hAnsi="宋体" w:eastAsia="宋体" w:cs="宋体"/>
          <w:sz w:val="21"/>
          <w:szCs w:val="21"/>
        </w:rPr>
      </w:pPr>
      <w:r>
        <w:rPr>
          <w:rFonts w:hint="eastAsia" w:ascii="宋体" w:hAnsi="宋体" w:eastAsia="宋体" w:cs="宋体"/>
          <w:sz w:val="21"/>
          <w:szCs w:val="21"/>
        </w:rPr>
        <w:t>(2)工程项目一览表     （ √ ）</w:t>
      </w:r>
    </w:p>
    <w:p w14:paraId="43406E86">
      <w:pPr>
        <w:pStyle w:val="4"/>
        <w:keepNext w:val="0"/>
        <w:keepLines w:val="0"/>
        <w:pageBreakBefore w:val="0"/>
        <w:kinsoku/>
        <w:wordWrap/>
        <w:overflowPunct/>
        <w:topLinePunct w:val="0"/>
        <w:autoSpaceDE/>
        <w:autoSpaceDN/>
        <w:bidi w:val="0"/>
        <w:spacing w:line="400" w:lineRule="exact"/>
        <w:ind w:left="480"/>
        <w:textAlignment w:val="auto"/>
        <w:rPr>
          <w:rFonts w:hint="eastAsia" w:ascii="宋体" w:hAnsi="宋体" w:eastAsia="宋体" w:cs="宋体"/>
          <w:sz w:val="21"/>
          <w:szCs w:val="21"/>
        </w:rPr>
      </w:pPr>
      <w:r>
        <w:rPr>
          <w:rFonts w:hint="eastAsia" w:ascii="宋体" w:hAnsi="宋体" w:eastAsia="宋体" w:cs="宋体"/>
          <w:sz w:val="21"/>
          <w:szCs w:val="21"/>
        </w:rPr>
        <w:t>(3)工程投标书         （ √ ）</w:t>
      </w:r>
    </w:p>
    <w:p w14:paraId="3CEA09B1">
      <w:pPr>
        <w:pStyle w:val="4"/>
        <w:keepNext w:val="0"/>
        <w:keepLines w:val="0"/>
        <w:pageBreakBefore w:val="0"/>
        <w:kinsoku/>
        <w:wordWrap/>
        <w:overflowPunct/>
        <w:topLinePunct w:val="0"/>
        <w:autoSpaceDE/>
        <w:autoSpaceDN/>
        <w:bidi w:val="0"/>
        <w:spacing w:line="400" w:lineRule="exact"/>
        <w:ind w:left="480"/>
        <w:textAlignment w:val="auto"/>
        <w:rPr>
          <w:rFonts w:hint="eastAsia" w:ascii="宋体" w:hAnsi="宋体" w:eastAsia="宋体" w:cs="宋体"/>
          <w:sz w:val="21"/>
          <w:szCs w:val="21"/>
        </w:rPr>
      </w:pPr>
      <w:r>
        <w:rPr>
          <w:rFonts w:hint="eastAsia" w:ascii="宋体" w:hAnsi="宋体" w:eastAsia="宋体" w:cs="宋体"/>
          <w:sz w:val="21"/>
          <w:szCs w:val="21"/>
        </w:rPr>
        <w:t>(4)招标文件           （ √ ）</w:t>
      </w:r>
    </w:p>
    <w:p w14:paraId="6D60ED01">
      <w:pPr>
        <w:pStyle w:val="4"/>
        <w:keepNext w:val="0"/>
        <w:keepLines w:val="0"/>
        <w:pageBreakBefore w:val="0"/>
        <w:kinsoku/>
        <w:wordWrap/>
        <w:overflowPunct/>
        <w:topLinePunct w:val="0"/>
        <w:autoSpaceDE/>
        <w:autoSpaceDN/>
        <w:bidi w:val="0"/>
        <w:spacing w:line="400" w:lineRule="exact"/>
        <w:ind w:left="480"/>
        <w:textAlignment w:val="auto"/>
        <w:rPr>
          <w:rFonts w:hint="eastAsia" w:ascii="宋体" w:hAnsi="宋体" w:eastAsia="宋体" w:cs="宋体"/>
          <w:sz w:val="21"/>
          <w:szCs w:val="21"/>
        </w:rPr>
      </w:pPr>
      <w:r>
        <w:rPr>
          <w:rFonts w:hint="eastAsia" w:ascii="宋体" w:hAnsi="宋体" w:eastAsia="宋体" w:cs="宋体"/>
          <w:sz w:val="21"/>
          <w:szCs w:val="21"/>
        </w:rPr>
        <w:t>(5)会议纪要           （ √ ）</w:t>
      </w:r>
    </w:p>
    <w:p w14:paraId="0A8903AD">
      <w:pPr>
        <w:pStyle w:val="4"/>
        <w:keepNext w:val="0"/>
        <w:keepLines w:val="0"/>
        <w:pageBreakBefore w:val="0"/>
        <w:kinsoku/>
        <w:wordWrap/>
        <w:overflowPunct/>
        <w:topLinePunct w:val="0"/>
        <w:autoSpaceDE/>
        <w:autoSpaceDN/>
        <w:bidi w:val="0"/>
        <w:spacing w:line="400" w:lineRule="exact"/>
        <w:ind w:left="480"/>
        <w:textAlignment w:val="auto"/>
        <w:rPr>
          <w:rFonts w:hint="eastAsia" w:ascii="宋体" w:hAnsi="宋体" w:eastAsia="宋体" w:cs="宋体"/>
          <w:sz w:val="21"/>
          <w:szCs w:val="21"/>
        </w:rPr>
      </w:pPr>
      <w:r>
        <w:rPr>
          <w:rFonts w:hint="eastAsia" w:ascii="宋体" w:hAnsi="宋体" w:eastAsia="宋体" w:cs="宋体"/>
          <w:sz w:val="21"/>
          <w:szCs w:val="21"/>
        </w:rPr>
        <w:t>(6)设计变更           （ √ ）</w:t>
      </w:r>
    </w:p>
    <w:p w14:paraId="1D99AC12">
      <w:pPr>
        <w:pStyle w:val="4"/>
        <w:keepNext w:val="0"/>
        <w:keepLines w:val="0"/>
        <w:pageBreakBefore w:val="0"/>
        <w:kinsoku/>
        <w:wordWrap/>
        <w:overflowPunct/>
        <w:topLinePunct w:val="0"/>
        <w:autoSpaceDE/>
        <w:autoSpaceDN/>
        <w:bidi w:val="0"/>
        <w:spacing w:line="400" w:lineRule="exact"/>
        <w:ind w:left="480"/>
        <w:textAlignment w:val="auto"/>
        <w:rPr>
          <w:rFonts w:hint="eastAsia" w:ascii="宋体" w:hAnsi="宋体" w:eastAsia="宋体" w:cs="宋体"/>
          <w:sz w:val="21"/>
          <w:szCs w:val="21"/>
        </w:rPr>
      </w:pPr>
      <w:r>
        <w:rPr>
          <w:rFonts w:hint="eastAsia" w:ascii="宋体" w:hAnsi="宋体" w:eastAsia="宋体" w:cs="宋体"/>
          <w:sz w:val="21"/>
          <w:szCs w:val="21"/>
        </w:rPr>
        <w:t>(7)其他               （ √ ）</w:t>
      </w:r>
    </w:p>
    <w:p w14:paraId="7585BC0A">
      <w:pPr>
        <w:pStyle w:val="4"/>
        <w:keepNext w:val="0"/>
        <w:keepLines w:val="0"/>
        <w:pageBreakBefore w:val="0"/>
        <w:kinsoku/>
        <w:wordWrap/>
        <w:overflowPunct/>
        <w:topLinePunct w:val="0"/>
        <w:autoSpaceDE/>
        <w:autoSpaceDN/>
        <w:bidi w:val="0"/>
        <w:spacing w:line="400" w:lineRule="exact"/>
        <w:ind w:firstLine="840" w:firstLineChars="400"/>
        <w:textAlignment w:val="auto"/>
        <w:rPr>
          <w:rFonts w:hint="eastAsia" w:ascii="宋体" w:hAnsi="宋体" w:eastAsia="宋体" w:cs="宋体"/>
          <w:sz w:val="21"/>
          <w:szCs w:val="21"/>
        </w:rPr>
      </w:pPr>
      <w:r>
        <w:rPr>
          <w:rFonts w:hint="eastAsia" w:ascii="宋体" w:hAnsi="宋体" w:eastAsia="宋体" w:cs="宋体"/>
          <w:sz w:val="21"/>
          <w:szCs w:val="21"/>
        </w:rPr>
        <w:t>甲方(盖章):                                 乙方(盖章):</w:t>
      </w:r>
    </w:p>
    <w:p w14:paraId="27D06176">
      <w:pPr>
        <w:pStyle w:val="4"/>
        <w:keepNext w:val="0"/>
        <w:keepLines w:val="0"/>
        <w:pageBreakBefore w:val="0"/>
        <w:kinsoku/>
        <w:wordWrap/>
        <w:overflowPunct/>
        <w:topLinePunct w:val="0"/>
        <w:autoSpaceDE/>
        <w:autoSpaceDN/>
        <w:bidi w:val="0"/>
        <w:spacing w:line="400" w:lineRule="exact"/>
        <w:ind w:firstLine="840" w:firstLineChars="400"/>
        <w:textAlignment w:val="auto"/>
        <w:rPr>
          <w:rFonts w:hint="eastAsia" w:ascii="宋体" w:hAnsi="宋体" w:eastAsia="宋体" w:cs="宋体"/>
          <w:sz w:val="21"/>
          <w:szCs w:val="21"/>
        </w:rPr>
      </w:pPr>
    </w:p>
    <w:p w14:paraId="6A3EAD12">
      <w:pPr>
        <w:pStyle w:val="4"/>
        <w:keepNext w:val="0"/>
        <w:keepLines w:val="0"/>
        <w:pageBreakBefore w:val="0"/>
        <w:kinsoku/>
        <w:wordWrap/>
        <w:overflowPunct/>
        <w:topLinePunct w:val="0"/>
        <w:autoSpaceDE/>
        <w:autoSpaceDN/>
        <w:bidi w:val="0"/>
        <w:spacing w:line="400" w:lineRule="exact"/>
        <w:ind w:firstLine="840" w:firstLineChars="400"/>
        <w:textAlignment w:val="auto"/>
        <w:rPr>
          <w:rFonts w:hint="eastAsia" w:ascii="宋体" w:hAnsi="宋体" w:eastAsia="宋体" w:cs="宋体"/>
          <w:sz w:val="21"/>
          <w:szCs w:val="21"/>
        </w:rPr>
      </w:pPr>
      <w:r>
        <w:rPr>
          <w:rFonts w:hint="eastAsia" w:ascii="宋体" w:hAnsi="宋体" w:eastAsia="宋体" w:cs="宋体"/>
          <w:sz w:val="21"/>
          <w:szCs w:val="21"/>
        </w:rPr>
        <w:t>法定代表人:                                 法定代表人:</w:t>
      </w:r>
    </w:p>
    <w:p w14:paraId="20C2859B">
      <w:pPr>
        <w:pStyle w:val="4"/>
        <w:keepNext w:val="0"/>
        <w:keepLines w:val="0"/>
        <w:pageBreakBefore w:val="0"/>
        <w:kinsoku/>
        <w:wordWrap/>
        <w:overflowPunct/>
        <w:topLinePunct w:val="0"/>
        <w:autoSpaceDE/>
        <w:autoSpaceDN/>
        <w:bidi w:val="0"/>
        <w:spacing w:line="400" w:lineRule="exact"/>
        <w:ind w:firstLine="840" w:firstLineChars="400"/>
        <w:textAlignment w:val="auto"/>
        <w:rPr>
          <w:rFonts w:hint="eastAsia" w:ascii="宋体" w:hAnsi="宋体" w:eastAsia="宋体" w:cs="宋体"/>
          <w:sz w:val="21"/>
          <w:szCs w:val="21"/>
        </w:rPr>
      </w:pPr>
    </w:p>
    <w:p w14:paraId="32B2949A">
      <w:pPr>
        <w:pStyle w:val="4"/>
        <w:keepNext w:val="0"/>
        <w:keepLines w:val="0"/>
        <w:pageBreakBefore w:val="0"/>
        <w:kinsoku/>
        <w:wordWrap/>
        <w:overflowPunct/>
        <w:topLinePunct w:val="0"/>
        <w:autoSpaceDE/>
        <w:autoSpaceDN/>
        <w:bidi w:val="0"/>
        <w:spacing w:line="400" w:lineRule="exact"/>
        <w:ind w:firstLine="840" w:firstLineChars="400"/>
        <w:textAlignment w:val="auto"/>
        <w:rPr>
          <w:rFonts w:hint="eastAsia" w:ascii="宋体" w:hAnsi="宋体" w:eastAsia="宋体" w:cs="宋体"/>
          <w:sz w:val="21"/>
          <w:szCs w:val="21"/>
        </w:rPr>
      </w:pPr>
      <w:r>
        <w:rPr>
          <w:rFonts w:hint="eastAsia" w:ascii="宋体" w:hAnsi="宋体" w:eastAsia="宋体" w:cs="宋体"/>
          <w:sz w:val="21"/>
          <w:szCs w:val="21"/>
        </w:rPr>
        <w:t>授权委托人：</w:t>
      </w:r>
    </w:p>
    <w:p w14:paraId="77E2E768">
      <w:pPr>
        <w:pStyle w:val="4"/>
        <w:keepNext w:val="0"/>
        <w:keepLines w:val="0"/>
        <w:pageBreakBefore w:val="0"/>
        <w:kinsoku/>
        <w:wordWrap/>
        <w:overflowPunct/>
        <w:topLinePunct w:val="0"/>
        <w:autoSpaceDE/>
        <w:autoSpaceDN/>
        <w:bidi w:val="0"/>
        <w:spacing w:line="400" w:lineRule="exact"/>
        <w:ind w:firstLine="840" w:firstLineChars="400"/>
        <w:textAlignment w:val="auto"/>
        <w:rPr>
          <w:rFonts w:hint="eastAsia" w:ascii="宋体" w:hAnsi="宋体" w:eastAsia="宋体" w:cs="宋体"/>
          <w:sz w:val="21"/>
          <w:szCs w:val="21"/>
        </w:rPr>
      </w:pPr>
      <w:r>
        <w:rPr>
          <w:rFonts w:hint="eastAsia" w:ascii="宋体" w:hAnsi="宋体" w:eastAsia="宋体" w:cs="宋体"/>
          <w:sz w:val="21"/>
          <w:szCs w:val="21"/>
        </w:rPr>
        <w:t xml:space="preserve">                                             代理人:</w:t>
      </w:r>
    </w:p>
    <w:p w14:paraId="14A529A9">
      <w:pPr>
        <w:pStyle w:val="4"/>
        <w:keepNext w:val="0"/>
        <w:keepLines w:val="0"/>
        <w:pageBreakBefore w:val="0"/>
        <w:kinsoku/>
        <w:wordWrap/>
        <w:overflowPunct/>
        <w:topLinePunct w:val="0"/>
        <w:autoSpaceDE/>
        <w:autoSpaceDN/>
        <w:bidi w:val="0"/>
        <w:spacing w:line="400" w:lineRule="exact"/>
        <w:ind w:firstLine="840" w:firstLineChars="400"/>
        <w:textAlignment w:val="auto"/>
        <w:rPr>
          <w:rFonts w:hint="eastAsia" w:ascii="宋体" w:hAnsi="宋体" w:eastAsia="宋体" w:cs="宋体"/>
          <w:sz w:val="21"/>
          <w:szCs w:val="21"/>
        </w:rPr>
      </w:pPr>
    </w:p>
    <w:p w14:paraId="13D8856B">
      <w:pPr>
        <w:pStyle w:val="4"/>
        <w:keepNext w:val="0"/>
        <w:keepLines w:val="0"/>
        <w:pageBreakBefore w:val="0"/>
        <w:kinsoku/>
        <w:wordWrap/>
        <w:overflowPunct/>
        <w:topLinePunct w:val="0"/>
        <w:autoSpaceDE/>
        <w:autoSpaceDN/>
        <w:bidi w:val="0"/>
        <w:spacing w:line="400" w:lineRule="exact"/>
        <w:ind w:left="481" w:leftChars="229"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电话:</w:t>
      </w:r>
    </w:p>
    <w:p w14:paraId="7809D8E7">
      <w:pPr>
        <w:pStyle w:val="4"/>
        <w:keepNext w:val="0"/>
        <w:keepLines w:val="0"/>
        <w:pageBreakBefore w:val="0"/>
        <w:kinsoku/>
        <w:wordWrap/>
        <w:overflowPunct/>
        <w:topLinePunct w:val="0"/>
        <w:autoSpaceDE/>
        <w:autoSpaceDN/>
        <w:bidi w:val="0"/>
        <w:spacing w:line="400" w:lineRule="exact"/>
        <w:ind w:left="481" w:leftChars="229" w:firstLine="420" w:firstLineChars="200"/>
        <w:textAlignment w:val="auto"/>
        <w:rPr>
          <w:rFonts w:hint="eastAsia" w:ascii="宋体" w:hAnsi="宋体" w:eastAsia="宋体" w:cs="宋体"/>
          <w:sz w:val="21"/>
          <w:szCs w:val="21"/>
        </w:rPr>
      </w:pPr>
    </w:p>
    <w:p w14:paraId="67CC807D">
      <w:pPr>
        <w:pStyle w:val="4"/>
        <w:keepNext w:val="0"/>
        <w:keepLines w:val="0"/>
        <w:pageBreakBefore w:val="0"/>
        <w:kinsoku/>
        <w:wordWrap/>
        <w:overflowPunct/>
        <w:topLinePunct w:val="0"/>
        <w:autoSpaceDE/>
        <w:autoSpaceDN/>
        <w:bidi w:val="0"/>
        <w:spacing w:line="400" w:lineRule="exact"/>
        <w:ind w:firstLine="840" w:firstLineChars="400"/>
        <w:textAlignment w:val="auto"/>
        <w:rPr>
          <w:rFonts w:hint="eastAsia" w:ascii="宋体" w:hAnsi="宋体" w:eastAsia="宋体" w:cs="宋体"/>
          <w:sz w:val="21"/>
          <w:szCs w:val="21"/>
        </w:rPr>
      </w:pPr>
      <w:r>
        <w:rPr>
          <w:rFonts w:hint="eastAsia" w:ascii="宋体" w:hAnsi="宋体" w:eastAsia="宋体" w:cs="宋体"/>
          <w:sz w:val="21"/>
          <w:szCs w:val="21"/>
        </w:rPr>
        <w:t>代理人:                                     开户银行：</w:t>
      </w:r>
    </w:p>
    <w:p w14:paraId="1DBBC5EE">
      <w:pPr>
        <w:pStyle w:val="4"/>
        <w:keepNext w:val="0"/>
        <w:keepLines w:val="0"/>
        <w:pageBreakBefore w:val="0"/>
        <w:kinsoku/>
        <w:wordWrap/>
        <w:overflowPunct/>
        <w:topLinePunct w:val="0"/>
        <w:autoSpaceDE/>
        <w:autoSpaceDN/>
        <w:bidi w:val="0"/>
        <w:spacing w:line="400" w:lineRule="exact"/>
        <w:ind w:firstLine="840" w:firstLineChars="400"/>
        <w:textAlignment w:val="auto"/>
        <w:rPr>
          <w:rFonts w:hint="eastAsia" w:ascii="宋体" w:hAnsi="宋体" w:eastAsia="宋体" w:cs="宋体"/>
          <w:sz w:val="21"/>
          <w:szCs w:val="21"/>
        </w:rPr>
      </w:pPr>
    </w:p>
    <w:p w14:paraId="3DE5BA24">
      <w:pPr>
        <w:pStyle w:val="4"/>
        <w:keepNext w:val="0"/>
        <w:keepLines w:val="0"/>
        <w:pageBreakBefore w:val="0"/>
        <w:kinsoku/>
        <w:wordWrap/>
        <w:overflowPunct/>
        <w:topLinePunct w:val="0"/>
        <w:autoSpaceDE/>
        <w:autoSpaceDN/>
        <w:bidi w:val="0"/>
        <w:spacing w:line="400" w:lineRule="exact"/>
        <w:ind w:firstLine="840" w:firstLineChars="400"/>
        <w:textAlignment w:val="auto"/>
        <w:rPr>
          <w:rFonts w:hint="eastAsia" w:ascii="宋体" w:hAnsi="宋体" w:eastAsia="宋体" w:cs="宋体"/>
          <w:sz w:val="21"/>
          <w:szCs w:val="21"/>
        </w:rPr>
      </w:pPr>
      <w:r>
        <w:rPr>
          <w:rFonts w:hint="eastAsia" w:ascii="宋体" w:hAnsi="宋体" w:eastAsia="宋体" w:cs="宋体"/>
          <w:sz w:val="21"/>
          <w:szCs w:val="21"/>
        </w:rPr>
        <w:t>电话:                                       银行</w:t>
      </w:r>
      <w:r>
        <w:rPr>
          <w:rFonts w:hint="eastAsia" w:ascii="宋体" w:hAnsi="宋体" w:eastAsia="宋体" w:cs="宋体"/>
          <w:sz w:val="21"/>
          <w:szCs w:val="21"/>
          <w:lang w:val="en-US" w:eastAsia="zh-CN"/>
        </w:rPr>
        <w:t>账</w:t>
      </w:r>
      <w:r>
        <w:rPr>
          <w:rFonts w:hint="eastAsia" w:ascii="宋体" w:hAnsi="宋体" w:eastAsia="宋体" w:cs="宋体"/>
          <w:sz w:val="21"/>
          <w:szCs w:val="21"/>
        </w:rPr>
        <w:t>号：</w:t>
      </w:r>
    </w:p>
    <w:p w14:paraId="01E58F35">
      <w:pPr>
        <w:pStyle w:val="4"/>
      </w:pPr>
    </w:p>
    <w:p w14:paraId="58EB47C3">
      <w:pPr>
        <w:pStyle w:val="4"/>
      </w:pPr>
    </w:p>
    <w:p w14:paraId="389ED442">
      <w:pPr>
        <w:pStyle w:val="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附件3：</w:t>
      </w:r>
    </w:p>
    <w:tbl>
      <w:tblPr>
        <w:tblStyle w:val="8"/>
        <w:tblW w:w="85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4733"/>
        <w:gridCol w:w="972"/>
        <w:gridCol w:w="1140"/>
        <w:gridCol w:w="1080"/>
      </w:tblGrid>
      <w:tr w14:paraId="235F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503" w:type="dxa"/>
            <w:gridSpan w:val="5"/>
            <w:tcBorders>
              <w:top w:val="nil"/>
              <w:left w:val="nil"/>
              <w:bottom w:val="nil"/>
              <w:right w:val="nil"/>
            </w:tcBorders>
            <w:shd w:val="clear" w:color="auto" w:fill="auto"/>
            <w:noWrap/>
            <w:vAlign w:val="center"/>
          </w:tcPr>
          <w:p w14:paraId="1351F589">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单位工程综合清单</w:t>
            </w:r>
          </w:p>
        </w:tc>
      </w:tr>
      <w:tr w14:paraId="3D2A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78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36E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7F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B1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E3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项目合价</w:t>
            </w:r>
          </w:p>
        </w:tc>
      </w:tr>
      <w:tr w14:paraId="46734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B54C">
            <w:pPr>
              <w:jc w:val="center"/>
              <w:rPr>
                <w:rFonts w:hint="eastAsia" w:ascii="宋体" w:hAnsi="宋体" w:eastAsia="宋体" w:cs="宋体"/>
                <w:b/>
                <w:bCs/>
                <w:i w:val="0"/>
                <w:iCs w:val="0"/>
                <w:color w:val="000000"/>
                <w:sz w:val="18"/>
                <w:szCs w:val="18"/>
                <w:u w:val="none"/>
              </w:rPr>
            </w:pPr>
          </w:p>
        </w:tc>
        <w:tc>
          <w:tcPr>
            <w:tcW w:w="4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1EE97">
            <w:pPr>
              <w:jc w:val="center"/>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745F">
            <w:pPr>
              <w:jc w:val="center"/>
              <w:rPr>
                <w:rFonts w:hint="eastAsia" w:ascii="宋体" w:hAnsi="宋体" w:eastAsia="宋体" w:cs="宋体"/>
                <w:b/>
                <w:bCs/>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31B3">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EB5D">
            <w:pPr>
              <w:jc w:val="center"/>
              <w:rPr>
                <w:rFonts w:hint="eastAsia" w:ascii="宋体" w:hAnsi="宋体" w:eastAsia="宋体" w:cs="宋体"/>
                <w:b/>
                <w:bCs/>
                <w:i w:val="0"/>
                <w:iCs w:val="0"/>
                <w:color w:val="000000"/>
                <w:sz w:val="18"/>
                <w:szCs w:val="18"/>
                <w:u w:val="none"/>
              </w:rPr>
            </w:pPr>
          </w:p>
        </w:tc>
      </w:tr>
      <w:tr w14:paraId="2DDC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4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9F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拆除</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BA45">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8797">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25D5">
            <w:pPr>
              <w:jc w:val="center"/>
              <w:rPr>
                <w:rFonts w:hint="eastAsia" w:ascii="宋体" w:hAnsi="宋体" w:eastAsia="宋体" w:cs="宋体"/>
                <w:b/>
                <w:bCs/>
                <w:i w:val="0"/>
                <w:iCs w:val="0"/>
                <w:color w:val="000000"/>
                <w:sz w:val="18"/>
                <w:szCs w:val="18"/>
                <w:u w:val="none"/>
              </w:rPr>
            </w:pPr>
          </w:p>
        </w:tc>
      </w:tr>
      <w:tr w14:paraId="5B00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C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2E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铲除墙面腻子、涂料【铲除墙面腻子、涂料;】</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1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F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5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w:t>
            </w:r>
          </w:p>
        </w:tc>
      </w:tr>
      <w:tr w14:paraId="3327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A7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E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铲除墙、柱梁面混合砂浆底、面【铲除墙、柱梁面混合砂浆底、面;】</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4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F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0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14.72</w:t>
            </w:r>
          </w:p>
        </w:tc>
      </w:tr>
      <w:tr w14:paraId="1B8F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9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56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立面块料拆除【铲除墙、柱梁面磁面砖;】</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6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B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A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31.36</w:t>
            </w:r>
          </w:p>
        </w:tc>
      </w:tr>
      <w:tr w14:paraId="2A8C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9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FF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铲除墙、柱面墙纸【铲除墙、柱面墙纸;】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4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C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1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r>
      <w:tr w14:paraId="3CBC8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3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A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拆除塑钢、铝合金门框扇单扇【拆除塑钢、铝合金门框扇单扇;】</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A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0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1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37.38</w:t>
            </w:r>
          </w:p>
        </w:tc>
      </w:tr>
      <w:tr w14:paraId="5657D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C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16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拆除金属围栏【拆除金属围栏】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E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5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8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23.24</w:t>
            </w:r>
          </w:p>
        </w:tc>
      </w:tr>
      <w:tr w14:paraId="4487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85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1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拆除混凝土【人工拆除混凝土地坪及路面(无筋)厚15cm内;】</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F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8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F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27.28</w:t>
            </w:r>
          </w:p>
        </w:tc>
      </w:tr>
      <w:tr w14:paraId="1CB2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1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5E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拆除基层【拆除碎石垫层厚10cm内;】</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8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9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6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18.34</w:t>
            </w:r>
          </w:p>
        </w:tc>
      </w:tr>
      <w:tr w14:paraId="5D92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CB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C9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平面块料拆除【铲除地面地砖(含结合层);】</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3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9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0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r>
      <w:tr w14:paraId="06DC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F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B2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平面块料拆除【拆除花岗岩地面(含结合层);】</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2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1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B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76.67</w:t>
            </w:r>
          </w:p>
        </w:tc>
      </w:tr>
      <w:tr w14:paraId="5E5B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E0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B5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砖砌体拆除【拆除实砌墙(含混合砂浆);】</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A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C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C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131.79</w:t>
            </w:r>
          </w:p>
        </w:tc>
      </w:tr>
      <w:tr w14:paraId="5889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30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1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拆除金属龙骨石膏板隔墙【拆除金属龙骨石膏板隔墙;】</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3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2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E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18.60</w:t>
            </w:r>
          </w:p>
        </w:tc>
      </w:tr>
      <w:tr w14:paraId="023F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0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7D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拆除轻钢龙骨石膏板天棚【拆除轻钢龙骨石膏板天棚;】</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4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0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F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15.30</w:t>
            </w:r>
          </w:p>
        </w:tc>
      </w:tr>
      <w:tr w14:paraId="0005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A0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7D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防水层拆除【拆除原屋面防水;】</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4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E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2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10.65</w:t>
            </w:r>
          </w:p>
        </w:tc>
      </w:tr>
      <w:tr w14:paraId="5D5A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8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3C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砌筑工程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8012">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449C">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FEB2">
            <w:pPr>
              <w:jc w:val="center"/>
              <w:rPr>
                <w:rFonts w:hint="eastAsia" w:ascii="宋体" w:hAnsi="宋体" w:eastAsia="宋体" w:cs="宋体"/>
                <w:b/>
                <w:bCs/>
                <w:i w:val="0"/>
                <w:iCs w:val="0"/>
                <w:color w:val="000000"/>
                <w:sz w:val="18"/>
                <w:szCs w:val="18"/>
                <w:u w:val="none"/>
              </w:rPr>
            </w:pPr>
          </w:p>
        </w:tc>
      </w:tr>
      <w:tr w14:paraId="7764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A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E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零星砌砖【M5水泥砂浆，砼砖零星砌砖;】</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B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9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0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1126.73</w:t>
            </w:r>
          </w:p>
        </w:tc>
      </w:tr>
      <w:tr w14:paraId="5703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DD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36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砌块墙【240厚/蒸压砂加气砼砌块(B05,自保温),Ma5.0专用配套节能 保温砂浆；;】</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4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D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D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757.27</w:t>
            </w:r>
          </w:p>
        </w:tc>
      </w:tr>
      <w:tr w14:paraId="536F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1A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65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混凝土及钢筋混凝土工程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6177">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631E">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30DF">
            <w:pPr>
              <w:jc w:val="center"/>
              <w:rPr>
                <w:rFonts w:hint="eastAsia" w:ascii="宋体" w:hAnsi="宋体" w:eastAsia="宋体" w:cs="宋体"/>
                <w:b/>
                <w:bCs/>
                <w:i w:val="0"/>
                <w:iCs w:val="0"/>
                <w:color w:val="000000"/>
                <w:sz w:val="18"/>
                <w:szCs w:val="18"/>
                <w:u w:val="none"/>
              </w:rPr>
            </w:pPr>
          </w:p>
        </w:tc>
      </w:tr>
      <w:tr w14:paraId="00E8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6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96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垫层【C15商品砼垫层;】</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B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0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B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587.67</w:t>
            </w:r>
          </w:p>
        </w:tc>
      </w:tr>
      <w:tr w14:paraId="1CB3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E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0C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垫层【碎石垫层】</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9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5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C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317.75</w:t>
            </w:r>
          </w:p>
        </w:tc>
      </w:tr>
      <w:tr w14:paraId="6C89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E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15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独立基础【C25非泵送商品混凝土独立基础;】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E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5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B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608.91</w:t>
            </w:r>
          </w:p>
        </w:tc>
      </w:tr>
      <w:tr w14:paraId="1D4B3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18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BC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C25非泵送商品混凝土零星构件【C25非泵送商品混凝土零星构件;】</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8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C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C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866.59</w:t>
            </w:r>
          </w:p>
        </w:tc>
      </w:tr>
      <w:tr w14:paraId="37F9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E6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68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门窗工程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4306">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B728">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3A1F">
            <w:pPr>
              <w:jc w:val="center"/>
              <w:rPr>
                <w:rFonts w:hint="eastAsia" w:ascii="宋体" w:hAnsi="宋体" w:eastAsia="宋体" w:cs="宋体"/>
                <w:b/>
                <w:bCs/>
                <w:i w:val="0"/>
                <w:iCs w:val="0"/>
                <w:color w:val="000000"/>
                <w:sz w:val="18"/>
                <w:szCs w:val="18"/>
                <w:u w:val="none"/>
              </w:rPr>
            </w:pPr>
          </w:p>
        </w:tc>
      </w:tr>
      <w:tr w14:paraId="572B6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40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E7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金属（塑钢）门【防盗进户门规格1.0*2.4m;】</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B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2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0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2338.42</w:t>
            </w:r>
          </w:p>
        </w:tc>
      </w:tr>
      <w:tr w14:paraId="00B9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2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14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钢质防火门【钢制甲、乙级防火门(防火专用五金件);】</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6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2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E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795.07</w:t>
            </w:r>
          </w:p>
        </w:tc>
      </w:tr>
      <w:tr w14:paraId="2AA8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B3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3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木质门【成品套装门(木方、密度板基层、干漆饰面板);含门 、门套、门五金(门锁、铰链、门吸);】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5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0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7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2104.58</w:t>
            </w:r>
          </w:p>
        </w:tc>
      </w:tr>
      <w:tr w14:paraId="5F128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F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2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金属百叶窗【铝合金防雨百叶50*50@100;内衬304不锈钢防虫钢丝网；铝型 材表面粉末喷涂;】</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A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A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C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467.69</w:t>
            </w:r>
          </w:p>
        </w:tc>
      </w:tr>
      <w:tr w14:paraId="5D1B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B6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B4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卫生间【卫生间成品蹲坑隔断】</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7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B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4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701.52</w:t>
            </w:r>
          </w:p>
        </w:tc>
      </w:tr>
      <w:tr w14:paraId="5072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73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F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金属（塑钢、断桥）窗【80系列6mm浮法玻璃普通铝合金窗;】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4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7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2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561.22</w:t>
            </w:r>
          </w:p>
        </w:tc>
      </w:tr>
      <w:tr w14:paraId="01AD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2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E4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金属（塑钢、断桥）窗【85系列6mm+12A+6mm LOE断桥隔热铝合金窗】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1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E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7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993.84</w:t>
            </w:r>
          </w:p>
        </w:tc>
      </w:tr>
      <w:tr w14:paraId="5177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9C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A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金属纱窗【金钢纱纱窗;】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4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F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F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210.47</w:t>
            </w:r>
          </w:p>
        </w:tc>
      </w:tr>
      <w:tr w14:paraId="4C64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F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C4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屋面及防水工程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ED35">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49BE">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ABA5">
            <w:pPr>
              <w:jc w:val="center"/>
              <w:rPr>
                <w:rFonts w:hint="eastAsia" w:ascii="宋体" w:hAnsi="宋体" w:eastAsia="宋体" w:cs="宋体"/>
                <w:b/>
                <w:bCs/>
                <w:i w:val="0"/>
                <w:iCs w:val="0"/>
                <w:color w:val="000000"/>
                <w:sz w:val="18"/>
                <w:szCs w:val="18"/>
                <w:u w:val="none"/>
              </w:rPr>
            </w:pPr>
          </w:p>
        </w:tc>
      </w:tr>
      <w:tr w14:paraId="53E7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3E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5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墙面卷材防水【屋面4厚聚酯胎SBS防水卷材;】</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0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7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E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94.18</w:t>
            </w:r>
          </w:p>
        </w:tc>
      </w:tr>
      <w:tr w14:paraId="4763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AD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9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屋面涂膜防水【1.5mm厚聚氨脂防水涂料二遍;】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1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1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8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86.69</w:t>
            </w:r>
          </w:p>
        </w:tc>
      </w:tr>
      <w:tr w14:paraId="1EC2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F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52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楼地面装饰工程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4A5E">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761F">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C49F">
            <w:pPr>
              <w:jc w:val="center"/>
              <w:rPr>
                <w:rFonts w:hint="eastAsia" w:ascii="宋体" w:hAnsi="宋体" w:eastAsia="宋体" w:cs="宋体"/>
                <w:b/>
                <w:bCs/>
                <w:i w:val="0"/>
                <w:iCs w:val="0"/>
                <w:color w:val="000000"/>
                <w:sz w:val="18"/>
                <w:szCs w:val="18"/>
                <w:u w:val="none"/>
              </w:rPr>
            </w:pPr>
          </w:p>
        </w:tc>
      </w:tr>
      <w:tr w14:paraId="7EE3F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BC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8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石材台阶面【台阶30厚干硬性水泥砂浆粘贴30厚花岗岩;】</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F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A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6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347.66</w:t>
            </w:r>
          </w:p>
        </w:tc>
      </w:tr>
      <w:tr w14:paraId="7FC1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9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D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石材零星项目【30厚1:3干硬性水泥砂浆粘结30厚石材花岗岩;】</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F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4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0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410.06</w:t>
            </w:r>
          </w:p>
        </w:tc>
      </w:tr>
      <w:tr w14:paraId="2F38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96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F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石材楼地面【30厚1:3干硬性水泥砂浆粘结30厚石材花岗岩;】</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4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0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A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327.41</w:t>
            </w:r>
          </w:p>
        </w:tc>
      </w:tr>
      <w:tr w14:paraId="4699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6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B9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块料楼地面【20厚1:3水泥砂浆找平层，5厚1:2水泥砂浆粘贴800*800mm 防滑地砖;】</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C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A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8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199.04</w:t>
            </w:r>
          </w:p>
        </w:tc>
      </w:tr>
      <w:tr w14:paraId="5CB8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F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25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块料踢脚线【块料踢脚线;】</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D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E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A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30.06</w:t>
            </w:r>
          </w:p>
        </w:tc>
      </w:tr>
      <w:tr w14:paraId="2D122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35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3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细石混凝土楼地面【40mmC25混凝土楼地面;】</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F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4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B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31.78</w:t>
            </w:r>
          </w:p>
        </w:tc>
      </w:tr>
      <w:tr w14:paraId="7694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A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C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水泥砂浆楼地面【20厚1：3水泥砂浆楼地面;】</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A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7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3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31.17</w:t>
            </w:r>
          </w:p>
        </w:tc>
      </w:tr>
      <w:tr w14:paraId="61BD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14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38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木地板【成品木地板;】</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1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0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7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199.79</w:t>
            </w:r>
          </w:p>
        </w:tc>
      </w:tr>
      <w:tr w14:paraId="7D37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8C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7A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环氧地坪【环氧地坪;】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1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E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1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74.00</w:t>
            </w:r>
          </w:p>
        </w:tc>
      </w:tr>
      <w:tr w14:paraId="7E02B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1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0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塑胶地面【塑胶地面;】</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3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4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E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222.10</w:t>
            </w:r>
          </w:p>
        </w:tc>
      </w:tr>
      <w:tr w14:paraId="6B745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5E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56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墙、柱面装饰工程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EFED">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EC29">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4A05">
            <w:pPr>
              <w:jc w:val="center"/>
              <w:rPr>
                <w:rFonts w:hint="eastAsia" w:ascii="宋体" w:hAnsi="宋体" w:eastAsia="宋体" w:cs="宋体"/>
                <w:b/>
                <w:bCs/>
                <w:i w:val="0"/>
                <w:iCs w:val="0"/>
                <w:color w:val="000000"/>
                <w:sz w:val="18"/>
                <w:szCs w:val="18"/>
                <w:u w:val="none"/>
              </w:rPr>
            </w:pPr>
          </w:p>
        </w:tc>
      </w:tr>
      <w:tr w14:paraId="2152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32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9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墙面喷刷涂料【901胶腻子、乳胶漆三遍;】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6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4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D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42.11</w:t>
            </w:r>
          </w:p>
        </w:tc>
      </w:tr>
      <w:tr w14:paraId="4CB2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E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9C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墙面一般抹灰【内墙1：3水泥砂浆抹灰;】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F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0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9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42.16</w:t>
            </w:r>
          </w:p>
        </w:tc>
      </w:tr>
      <w:tr w14:paraId="7376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5F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6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墙面一般抹灰【外墙1：3水泥砂浆抹灰;】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6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5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6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47.20</w:t>
            </w:r>
          </w:p>
        </w:tc>
      </w:tr>
      <w:tr w14:paraId="387E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69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1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零星项目一般抹灰【1：3水泥砂浆抹灰;】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4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1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6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74.11</w:t>
            </w:r>
          </w:p>
        </w:tc>
      </w:tr>
      <w:tr w14:paraId="4BBC2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A8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D2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石材墙面【花岗岩墙面;】</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5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F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1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397.39</w:t>
            </w:r>
          </w:p>
        </w:tc>
      </w:tr>
      <w:tr w14:paraId="0916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43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7B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真石漆【面砖变真石漆：清理原外墙面砖基层，凿原墙面破损、松散  和空鼓处铲除并用专用粘接剂砂浆修补；外墙专用界面剂一  道；5mm抗裂砂浆压入耐碱玻纤网格布一层；外墙抗裂腻子一 遍；胶带分格，底漆一道，面漆二遍，耐候罩面漆一遍(分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格缝同原外墙砖尺寸);】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F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9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F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139.89</w:t>
            </w:r>
          </w:p>
        </w:tc>
      </w:tr>
      <w:tr w14:paraId="7147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0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04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块料墙面【400*800墙砖;】</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1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9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D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231.44</w:t>
            </w:r>
          </w:p>
        </w:tc>
      </w:tr>
      <w:tr w14:paraId="0BE9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D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F6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块料零星项目【400*800墙砖;;】</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C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A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9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241.40</w:t>
            </w:r>
          </w:p>
        </w:tc>
      </w:tr>
      <w:tr w14:paraId="6415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87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E5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石材零星项目【花岗岩墙面;】</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9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4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9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415.97</w:t>
            </w:r>
          </w:p>
        </w:tc>
      </w:tr>
      <w:tr w14:paraId="3DFB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0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1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墙纸裱糊【艺术墙布面层，含基层找平腻子、墙布基膜;】</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A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8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A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97.98</w:t>
            </w:r>
          </w:p>
        </w:tc>
      </w:tr>
      <w:tr w14:paraId="3F92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15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36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隔墙板【100系列轻钢龙骨，50厚隔音棉，双面12厚石膏板，贴缝纸， 钉眼刷防锈漆；批刷两遍乳胶漆；;】</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F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E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8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255.75</w:t>
            </w:r>
          </w:p>
        </w:tc>
      </w:tr>
      <w:tr w14:paraId="66D9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FD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5D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天棚工程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4E55">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0801">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4A5B">
            <w:pPr>
              <w:jc w:val="center"/>
              <w:rPr>
                <w:rFonts w:hint="eastAsia" w:ascii="宋体" w:hAnsi="宋体" w:eastAsia="宋体" w:cs="宋体"/>
                <w:b/>
                <w:bCs/>
                <w:i w:val="0"/>
                <w:iCs w:val="0"/>
                <w:color w:val="000000"/>
                <w:sz w:val="18"/>
                <w:szCs w:val="18"/>
                <w:u w:val="none"/>
              </w:rPr>
            </w:pPr>
          </w:p>
        </w:tc>
      </w:tr>
      <w:tr w14:paraId="33EA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6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5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吊顶天棚【石膏板复杂吊顶：8mm镀锌全牙吊筋；50系列轻钢龙骨；9.5厚 纸面石膏板面(防锈漆封钉眼);白色乳胶漆面(批二、面二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、贴缝纸);】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D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4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A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164.76</w:t>
            </w:r>
          </w:p>
        </w:tc>
      </w:tr>
      <w:tr w14:paraId="6E4F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61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D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吊顶天棚【铝合金板吊顶天棚：50热镀锌不上人轻钢主龙骨，配套专用 龙骨吊挂件吊挂600*600*0.8集成吊顶，专用修边条收边;】</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7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5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B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67.60</w:t>
            </w:r>
          </w:p>
        </w:tc>
      </w:tr>
      <w:tr w14:paraId="6379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4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2C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油漆、涂料、裱糊工程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0794">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DF84">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9485">
            <w:pPr>
              <w:jc w:val="center"/>
              <w:rPr>
                <w:rFonts w:hint="eastAsia" w:ascii="宋体" w:hAnsi="宋体" w:eastAsia="宋体" w:cs="宋体"/>
                <w:b/>
                <w:bCs/>
                <w:i w:val="0"/>
                <w:iCs w:val="0"/>
                <w:color w:val="000000"/>
                <w:sz w:val="18"/>
                <w:szCs w:val="18"/>
                <w:u w:val="none"/>
              </w:rPr>
            </w:pPr>
          </w:p>
        </w:tc>
      </w:tr>
      <w:tr w14:paraId="0F3D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BA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9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天棚喷刷涂料【批专用防水腻子三遍；喷刷白色防霉涂料三遍;】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8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0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0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46.51</w:t>
            </w:r>
          </w:p>
        </w:tc>
      </w:tr>
      <w:tr w14:paraId="1A2A8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D1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5D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C7B6">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0B0A">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656F">
            <w:pPr>
              <w:jc w:val="center"/>
              <w:rPr>
                <w:rFonts w:hint="eastAsia" w:ascii="宋体" w:hAnsi="宋体" w:eastAsia="宋体" w:cs="宋体"/>
                <w:b/>
                <w:bCs/>
                <w:i w:val="0"/>
                <w:iCs w:val="0"/>
                <w:color w:val="000000"/>
                <w:sz w:val="18"/>
                <w:szCs w:val="18"/>
                <w:u w:val="none"/>
              </w:rPr>
            </w:pPr>
          </w:p>
        </w:tc>
      </w:tr>
      <w:tr w14:paraId="09A0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C6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BC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大挖机【大挖机】</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5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B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7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409.23</w:t>
            </w:r>
          </w:p>
        </w:tc>
      </w:tr>
      <w:tr w14:paraId="5A75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8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03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小挖机【小挖机】</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9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1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7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233.85</w:t>
            </w:r>
          </w:p>
        </w:tc>
      </w:tr>
      <w:tr w14:paraId="2700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D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25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登高车【登高车】</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2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1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9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350.76</w:t>
            </w:r>
          </w:p>
        </w:tc>
      </w:tr>
      <w:tr w14:paraId="2853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E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F0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灯</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0345">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69DC">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9612">
            <w:pPr>
              <w:jc w:val="center"/>
              <w:rPr>
                <w:rFonts w:hint="eastAsia" w:ascii="宋体" w:hAnsi="宋体" w:eastAsia="宋体" w:cs="宋体"/>
                <w:b/>
                <w:bCs/>
                <w:i w:val="0"/>
                <w:iCs w:val="0"/>
                <w:color w:val="000000"/>
                <w:sz w:val="18"/>
                <w:szCs w:val="18"/>
                <w:u w:val="none"/>
              </w:rPr>
            </w:pPr>
          </w:p>
        </w:tc>
      </w:tr>
      <w:tr w14:paraId="7F15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8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8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吸顶灯【LED;1*15W;】</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3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C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C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173.54</w:t>
            </w:r>
          </w:p>
        </w:tc>
      </w:tr>
      <w:tr w14:paraId="1F98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8D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42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感应吸顶灯【LED;1*15W;】</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5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B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6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208.96</w:t>
            </w:r>
          </w:p>
        </w:tc>
      </w:tr>
      <w:tr w14:paraId="553F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3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6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应急疏散指示灯【LED;三线制】</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0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A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9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138.02</w:t>
            </w:r>
          </w:p>
        </w:tc>
      </w:tr>
      <w:tr w14:paraId="3F41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C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D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LED筒灯【5寸；含钢接线盒、引下线】</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4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8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D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88.21</w:t>
            </w:r>
          </w:p>
        </w:tc>
      </w:tr>
      <w:tr w14:paraId="0CAFD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FE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D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LED面板灯【24w;300*600mm】</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E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5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B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405.22</w:t>
            </w:r>
          </w:p>
        </w:tc>
      </w:tr>
      <w:tr w14:paraId="0A0B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E0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C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【电风扇；含调速开关】</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E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7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5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478.01</w:t>
            </w:r>
          </w:p>
        </w:tc>
      </w:tr>
      <w:tr w14:paraId="41097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64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EB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照明开关【单联单控；暗配;】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E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B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1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26.75</w:t>
            </w:r>
          </w:p>
        </w:tc>
      </w:tr>
      <w:tr w14:paraId="39B0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00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9D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照明开关【双联单控；暗配;】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F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7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9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33.44</w:t>
            </w:r>
          </w:p>
        </w:tc>
      </w:tr>
      <w:tr w14:paraId="270D8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5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E9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照明开关【三联单控；暗配】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B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7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43.70</w:t>
            </w:r>
          </w:p>
        </w:tc>
      </w:tr>
      <w:tr w14:paraId="5D78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A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F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插座【五孔插座单相；暗配;】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0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5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E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50.41</w:t>
            </w:r>
          </w:p>
        </w:tc>
      </w:tr>
      <w:tr w14:paraId="32AD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9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6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插座【五孔插座(带开关)单相；暗配;】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0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D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9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58.76</w:t>
            </w:r>
          </w:p>
        </w:tc>
      </w:tr>
      <w:tr w14:paraId="685B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4C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C2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插座【空调插座三相；25A;】</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A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D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4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80.14</w:t>
            </w:r>
          </w:p>
        </w:tc>
      </w:tr>
      <w:tr w14:paraId="3988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75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9B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给排水</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160A">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8197">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6035">
            <w:pPr>
              <w:jc w:val="center"/>
              <w:rPr>
                <w:rFonts w:hint="eastAsia" w:ascii="宋体" w:hAnsi="宋体" w:eastAsia="宋体" w:cs="宋体"/>
                <w:b/>
                <w:bCs/>
                <w:i w:val="0"/>
                <w:iCs w:val="0"/>
                <w:color w:val="000000"/>
                <w:sz w:val="18"/>
                <w:szCs w:val="18"/>
                <w:u w:val="none"/>
              </w:rPr>
            </w:pPr>
          </w:p>
        </w:tc>
      </w:tr>
      <w:tr w14:paraId="0FD2C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29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F9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塑料管【PP-R冷水管；DN15，热熔连接，含配套管件，管道试压、消毒冲洗;】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E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D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1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31.75</w:t>
            </w:r>
          </w:p>
        </w:tc>
      </w:tr>
      <w:tr w14:paraId="778D4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0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6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塑料管【PP-R冷水管；DN20，热熔连接，含配套管件，管道试压、消毒冲洗;】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0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2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D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36.63</w:t>
            </w:r>
          </w:p>
        </w:tc>
      </w:tr>
      <w:tr w14:paraId="38A0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75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11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塑料管【PP-R冷水管；DN25，热熔连接，含配套管件，管道试压、消毒冲洗;】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3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D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E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46.27</w:t>
            </w:r>
          </w:p>
        </w:tc>
      </w:tr>
      <w:tr w14:paraId="7606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3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6D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塑料管【PP-R冷水管；DN32，热熔连接，含配套管件，管道试压、消毒冲洗;】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D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5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6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58.18</w:t>
            </w:r>
          </w:p>
        </w:tc>
      </w:tr>
      <w:tr w14:paraId="044A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0C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5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塑料管【PP-R冷水管；DN40，热熔连接，含配套管件，管道试压、消毒冲洗;】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7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4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F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75.14</w:t>
            </w:r>
          </w:p>
        </w:tc>
      </w:tr>
      <w:tr w14:paraId="5E07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AE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E1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塑料管【PP-R冷水管；DN50，热熔连接，含配套管件，管道试压、消毒冲洗;】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1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A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8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96.86</w:t>
            </w:r>
          </w:p>
        </w:tc>
      </w:tr>
      <w:tr w14:paraId="75C0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F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88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仪表阀门【螺纹阀门；DN50;】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9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8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8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227.42</w:t>
            </w:r>
          </w:p>
        </w:tc>
      </w:tr>
      <w:tr w14:paraId="12A9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0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A5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水表【螺纹水表】</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B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8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F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440.40</w:t>
            </w:r>
          </w:p>
        </w:tc>
      </w:tr>
      <w:tr w14:paraId="3366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B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19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水龙头【水龙头】</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B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8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7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123.13</w:t>
            </w:r>
          </w:p>
        </w:tc>
      </w:tr>
      <w:tr w14:paraId="6D36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0B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CA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【UPVC排水管：DN110;】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3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B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D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48.05</w:t>
            </w:r>
          </w:p>
        </w:tc>
      </w:tr>
      <w:tr w14:paraId="67398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0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37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配管【UPVC排水管；DN50;】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E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0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7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24.07</w:t>
            </w:r>
          </w:p>
        </w:tc>
      </w:tr>
      <w:tr w14:paraId="1DD01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93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5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地漏【304不锈钢防臭地漏安装DN50;】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5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8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6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88.88</w:t>
            </w:r>
          </w:p>
        </w:tc>
      </w:tr>
      <w:tr w14:paraId="795D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D0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7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钢管【热镀锌钢管；DN100;】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F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C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2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98.81</w:t>
            </w:r>
          </w:p>
        </w:tc>
      </w:tr>
      <w:tr w14:paraId="7756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76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BE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钢管【热镀锌钢管；DN65;】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2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3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5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65.76</w:t>
            </w:r>
          </w:p>
        </w:tc>
      </w:tr>
      <w:tr w14:paraId="118C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85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A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消火栓【尺寸1800*700*180mm;减压稳压型；全套配置； 含4Kg磷酸铵盐干粉灭火器2具;】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A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7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6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939.09</w:t>
            </w:r>
          </w:p>
        </w:tc>
      </w:tr>
      <w:tr w14:paraId="7867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87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44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零星维修</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08F6">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94DC">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2B30">
            <w:pPr>
              <w:jc w:val="center"/>
              <w:rPr>
                <w:rFonts w:hint="eastAsia" w:ascii="宋体" w:hAnsi="宋体" w:eastAsia="宋体" w:cs="宋体"/>
                <w:b/>
                <w:bCs/>
                <w:i w:val="0"/>
                <w:iCs w:val="0"/>
                <w:color w:val="000000"/>
                <w:sz w:val="18"/>
                <w:szCs w:val="18"/>
                <w:u w:val="none"/>
              </w:rPr>
            </w:pPr>
          </w:p>
        </w:tc>
      </w:tr>
      <w:tr w14:paraId="242F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8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E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空气开关更换【更换空气开关25A/1P;漏电式】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9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6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A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70.16</w:t>
            </w:r>
          </w:p>
        </w:tc>
      </w:tr>
      <w:tr w14:paraId="439E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89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FA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小便槽感应冲洗阀【小便槽感应冲洗阀】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A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D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E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935.36</w:t>
            </w:r>
          </w:p>
        </w:tc>
      </w:tr>
      <w:tr w14:paraId="255D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7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F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空调拆机【空调拆机】</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A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1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C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584.61</w:t>
            </w:r>
          </w:p>
        </w:tc>
      </w:tr>
      <w:tr w14:paraId="0475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A9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E4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空调加液【空调加液】</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3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6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E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350.76</w:t>
            </w:r>
          </w:p>
        </w:tc>
      </w:tr>
      <w:tr w14:paraId="6656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BA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73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座便器拆、装【座便器拆、装;】</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5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C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5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350.76</w:t>
            </w:r>
          </w:p>
        </w:tc>
      </w:tr>
      <w:tr w14:paraId="021C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0A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69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蹲便器拆、装【蹲便器拆、装;】</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0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D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A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292.31</w:t>
            </w:r>
          </w:p>
        </w:tc>
      </w:tr>
      <w:tr w14:paraId="7E37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D7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37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灭蚊灯【灭蚊灯】</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7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A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C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374.14</w:t>
            </w:r>
          </w:p>
        </w:tc>
      </w:tr>
    </w:tbl>
    <w:p w14:paraId="0F0E4253">
      <w:pPr>
        <w:pStyle w:val="4"/>
        <w:rPr>
          <w:rFonts w:hint="default" w:eastAsia="宋体"/>
          <w:lang w:val="en-US" w:eastAsia="zh-CN"/>
        </w:rPr>
      </w:pPr>
    </w:p>
    <w:p w14:paraId="56ED2C62">
      <w:pPr>
        <w:pStyle w:val="11"/>
        <w:rPr>
          <w:rFonts w:hint="default" w:ascii="宋体" w:hAnsi="宋体" w:eastAsia="宋体" w:cs="宋体"/>
          <w:color w:val="auto"/>
          <w:sz w:val="21"/>
          <w:szCs w:val="21"/>
          <w:lang w:val="en-US" w:eastAsia="zh-CN"/>
        </w:rPr>
      </w:pPr>
    </w:p>
    <w:p w14:paraId="484DFB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1DF37"/>
    <w:multiLevelType w:val="singleLevel"/>
    <w:tmpl w:val="2BA1DF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863A3"/>
    <w:rsid w:val="01C86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spacing w:after="120"/>
    </w:pPr>
    <w:rPr>
      <w:kern w:val="0"/>
      <w:sz w:val="20"/>
      <w:szCs w:val="24"/>
    </w:rPr>
  </w:style>
  <w:style w:type="paragraph" w:styleId="5">
    <w:name w:val="Body Text Indent"/>
    <w:basedOn w:val="1"/>
    <w:next w:val="6"/>
    <w:qFormat/>
    <w:uiPriority w:val="0"/>
    <w:pPr>
      <w:spacing w:line="360" w:lineRule="auto"/>
      <w:ind w:firstLine="570"/>
    </w:pPr>
    <w:rPr>
      <w:sz w:val="24"/>
    </w:rPr>
  </w:style>
  <w:style w:type="paragraph" w:styleId="6">
    <w:name w:val="envelope return"/>
    <w:basedOn w:val="1"/>
    <w:unhideWhenUsed/>
    <w:qFormat/>
    <w:uiPriority w:val="99"/>
    <w:pPr>
      <w:snapToGrid w:val="0"/>
    </w:pPr>
    <w:rPr>
      <w:rFonts w:ascii="Arial" w:hAnsi="Arial"/>
    </w:rPr>
  </w:style>
  <w:style w:type="paragraph" w:styleId="7">
    <w:name w:val="toc 4"/>
    <w:basedOn w:val="1"/>
    <w:next w:val="1"/>
    <w:qFormat/>
    <w:uiPriority w:val="0"/>
    <w:pPr>
      <w:ind w:left="126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图例"/>
    <w:basedOn w:val="1"/>
    <w:qFormat/>
    <w:uiPriority w:val="0"/>
    <w:pPr>
      <w:spacing w:before="120" w:after="120" w:line="360" w:lineRule="auto"/>
      <w:jc w:val="center"/>
    </w:pPr>
    <w:rPr>
      <w:rFonts w:eastAsia="仿宋_GB2312"/>
      <w:b/>
      <w:sz w:val="24"/>
      <w:szCs w:val="20"/>
    </w:rPr>
  </w:style>
  <w:style w:type="character" w:customStyle="1" w:styleId="13">
    <w:name w:val="NormalCharacter"/>
    <w:qFormat/>
    <w:uiPriority w:val="0"/>
  </w:style>
  <w:style w:type="paragraph" w:customStyle="1" w:styleId="14">
    <w:name w:val="纯文本1"/>
    <w:next w:val="7"/>
    <w:qFormat/>
    <w:uiPriority w:val="0"/>
    <w:pPr>
      <w:widowControl w:val="0"/>
      <w:adjustRightInd w:val="0"/>
      <w:jc w:val="both"/>
      <w:textAlignment w:val="baseline"/>
    </w:pPr>
    <w:rPr>
      <w:rFonts w:ascii="宋体" w:hAnsi="宋体" w:eastAsia="宋体" w:cs="Times New Roman"/>
      <w:kern w:val="2"/>
      <w:sz w:val="2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2025-03-05T00:47:00Z</dcterms:created>
  <dc:creator>任宁</dc:creator>
  <cp:lastModifiedBy>任宁</cp:lastModifiedBy>
  <dcterms:modified xsi:type="dcterms:W3CDTF">2025-03-05T00:49:05Z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F51FD17AE8434A40B727DA355448FBB9_11</vt:lpwstr>
  </property>
  <property fmtid="{D5CDD505-2E9C-101B-9397-08002B2CF9AE}" pid="4" name="KSOTemplateDocerSaveRecord">
    <vt:lpwstr>eyJoZGlkIjoiOTg4NmM2MzNmNTZiN2U0ZjFjM2NjZTBiODI1Mzc1YmMiLCJ1c2VySWQiOiIzMzEwNzU2MDAifQ==</vt:lpwstr>
  </property>
</Properties>
</file>