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388"/>
        <w:tblOverlap w:val="never"/>
        <w:tblW w:w="14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470"/>
        <w:gridCol w:w="900"/>
        <w:gridCol w:w="1236"/>
        <w:gridCol w:w="1500"/>
        <w:gridCol w:w="1566"/>
        <w:gridCol w:w="3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70" w:type="dxa"/>
            <w:vMerge w:val="restart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00" w:type="dxa"/>
            <w:vMerge w:val="restart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36" w:type="dxa"/>
            <w:vMerge w:val="restart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066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3915" w:type="dxa"/>
            <w:vMerge w:val="restart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470" w:type="dxa"/>
            <w:vMerge w:val="continue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vMerge w:val="continue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Merge w:val="continue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合价</w:t>
            </w:r>
          </w:p>
        </w:tc>
        <w:tc>
          <w:tcPr>
            <w:tcW w:w="3915" w:type="dxa"/>
            <w:vMerge w:val="continue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70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更换铸铁栏杆</w:t>
            </w:r>
          </w:p>
        </w:tc>
        <w:tc>
          <w:tcPr>
            <w:tcW w:w="900" w:type="dxa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  <w:tc>
          <w:tcPr>
            <w:tcW w:w="1236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6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915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式样与原围墙基本一致或接近（材料需经甲方确认），铁质，规格150cm*30cm,厚度不低于1.2cm,含拆除安装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70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修补外墙砖</w:t>
            </w:r>
          </w:p>
        </w:tc>
        <w:tc>
          <w:tcPr>
            <w:tcW w:w="900" w:type="dxa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  <w:tc>
          <w:tcPr>
            <w:tcW w:w="1236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6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915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颜色样式参照原墙面砖（材料需经甲方确认），规格40cm*20cm,铲除并修补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70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油漆翻新</w:t>
            </w:r>
          </w:p>
        </w:tc>
        <w:tc>
          <w:tcPr>
            <w:tcW w:w="900" w:type="dxa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</w:t>
            </w:r>
          </w:p>
        </w:tc>
        <w:tc>
          <w:tcPr>
            <w:tcW w:w="1236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370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6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915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除锈，一底一面，黑色亚光调和漆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1" w:type="dxa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470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围墙周围修枝清理</w:t>
            </w:r>
          </w:p>
        </w:tc>
        <w:tc>
          <w:tcPr>
            <w:tcW w:w="900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人工</w:t>
            </w: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6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915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81" w:type="dxa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470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垃圾外运（10公里内）</w:t>
            </w:r>
          </w:p>
        </w:tc>
        <w:tc>
          <w:tcPr>
            <w:tcW w:w="900" w:type="dxa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车</w:t>
            </w: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6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915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81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0" w:type="dxa"/>
          </w:tcPr>
          <w:p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0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66" w:type="dxa"/>
            <w:gridSpan w:val="2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915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常州艺术高等职业学校（围墙铁艺栏杆修补及油漆工程）零星项目工程量清单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ZTkyODgwZGY4OTZhMWQwZjY1NTE1YWQ0YTBhZTEifQ=="/>
  </w:docVars>
  <w:rsids>
    <w:rsidRoot w:val="00000000"/>
    <w:rsid w:val="1F7F17E2"/>
    <w:rsid w:val="37BC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220</Characters>
  <Lines>0</Lines>
  <Paragraphs>0</Paragraphs>
  <TotalTime>12</TotalTime>
  <ScaleCrop>false</ScaleCrop>
  <LinksUpToDate>false</LinksUpToDate>
  <CharactersWithSpaces>220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2023-04-24T02:53:00Z</dcterms:created>
  <dc:creator>Administrator</dc:creator>
  <cp:lastModifiedBy>A蜕变的红</cp:lastModifiedBy>
  <dcterms:modified xsi:type="dcterms:W3CDTF">2023-04-24T03:21:44Z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7B969133C7C543E997447BFDF0C67B6B_12</vt:lpwstr>
  </property>
</Properties>
</file>