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720" w:firstLineChars="200"/>
        <w:jc w:val="center"/>
        <w:rPr>
          <w:rFonts w:hint="eastAsia" w:ascii="方正小标宋简体" w:eastAsia="方正小标宋简体"/>
          <w:sz w:val="36"/>
          <w:szCs w:val="36"/>
          <w:lang w:val="en-US" w:eastAsia="zh-CN"/>
        </w:rPr>
      </w:pPr>
      <w:r>
        <w:rPr>
          <w:rFonts w:hint="eastAsia" w:ascii="方正小标宋简体" w:eastAsia="方正小标宋简体"/>
          <w:sz w:val="36"/>
          <w:szCs w:val="36"/>
          <w:lang w:val="en-US" w:eastAsia="zh-CN"/>
        </w:rPr>
        <w:t>我校特聘行业客座教授来校授课</w:t>
      </w:r>
    </w:p>
    <w:p>
      <w:pPr>
        <w:spacing w:line="240" w:lineRule="auto"/>
        <w:ind w:firstLine="560" w:firstLineChars="200"/>
        <w:rPr>
          <w:rFonts w:hint="default" w:ascii="仿宋_GB2312" w:eastAsia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eastAsia="仿宋_GB2312"/>
          <w:b w:val="0"/>
          <w:bCs w:val="0"/>
          <w:sz w:val="28"/>
          <w:szCs w:val="28"/>
          <w:lang w:val="en-US" w:eastAsia="zh-CN"/>
        </w:rPr>
        <w:t>NCA江南丝竹工作室特聘专家介绍：</w:t>
      </w:r>
    </w:p>
    <w:p>
      <w:pPr>
        <w:spacing w:line="240" w:lineRule="auto"/>
        <w:ind w:firstLine="562" w:firstLineChars="200"/>
        <w:rPr>
          <w:rFonts w:hint="eastAsia" w:ascii="仿宋_GB2312" w:eastAsia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eastAsia="仿宋_GB2312"/>
          <w:b/>
          <w:bCs/>
          <w:sz w:val="28"/>
          <w:szCs w:val="28"/>
          <w:lang w:val="en-US" w:eastAsia="zh-CN"/>
        </w:rPr>
        <w:fldChar w:fldCharType="begin"/>
      </w:r>
      <w:r>
        <w:rPr>
          <w:rFonts w:hint="eastAsia" w:ascii="仿宋_GB2312" w:eastAsia="仿宋_GB2312"/>
          <w:b/>
          <w:bCs/>
          <w:sz w:val="28"/>
          <w:szCs w:val="28"/>
          <w:lang w:val="en-US" w:eastAsia="zh-CN"/>
        </w:rPr>
        <w:instrText xml:space="preserve"> HYPERLINK "http://baike.baidu.com/view/157253.htm" \t "http://baike.baidu.com/_blank" </w:instrText>
      </w:r>
      <w:r>
        <w:rPr>
          <w:rFonts w:hint="eastAsia" w:ascii="仿宋_GB2312" w:eastAsia="仿宋_GB2312"/>
          <w:b/>
          <w:bCs/>
          <w:sz w:val="28"/>
          <w:szCs w:val="28"/>
          <w:lang w:val="en-US" w:eastAsia="zh-CN"/>
        </w:rPr>
        <w:fldChar w:fldCharType="separate"/>
      </w:r>
      <w:r>
        <w:rPr>
          <w:rFonts w:hint="eastAsia" w:ascii="仿宋_GB2312" w:eastAsia="仿宋_GB2312"/>
          <w:b/>
          <w:bCs/>
          <w:sz w:val="28"/>
          <w:szCs w:val="28"/>
          <w:lang w:val="en-US" w:eastAsia="zh-CN"/>
        </w:rPr>
        <w:t>陆春龄</w:t>
      </w:r>
      <w:r>
        <w:rPr>
          <w:rFonts w:hint="eastAsia" w:ascii="仿宋_GB2312" w:eastAsia="仿宋_GB2312"/>
          <w:b/>
          <w:bCs/>
          <w:sz w:val="28"/>
          <w:szCs w:val="28"/>
          <w:lang w:val="en-US" w:eastAsia="zh-CN"/>
        </w:rPr>
        <w:fldChar w:fldCharType="end"/>
      </w:r>
      <w:r>
        <w:rPr>
          <w:rFonts w:hint="eastAsia" w:ascii="仿宋_GB2312" w:eastAsia="仿宋_GB2312"/>
          <w:b w:val="0"/>
          <w:bCs w:val="0"/>
          <w:sz w:val="28"/>
          <w:szCs w:val="28"/>
          <w:lang w:val="en-US" w:eastAsia="zh-CN"/>
        </w:rPr>
        <w:t>，笛子演奏家，作曲家，被誉为“中国魔笛”，上海人，曾任上海音乐学院教授、上海江南丝竹学会会长。他演奏的作品和整理的笛子曲都已成为笛子的保留曲目。不论在</w:t>
      </w:r>
      <w:r>
        <w:rPr>
          <w:rFonts w:hint="eastAsia" w:ascii="仿宋_GB2312" w:eastAsia="仿宋_GB2312"/>
          <w:b w:val="0"/>
          <w:bCs w:val="0"/>
          <w:sz w:val="28"/>
          <w:szCs w:val="28"/>
          <w:lang w:val="en-US" w:eastAsia="zh-CN"/>
        </w:rPr>
        <w:fldChar w:fldCharType="begin"/>
      </w:r>
      <w:r>
        <w:rPr>
          <w:rFonts w:hint="eastAsia" w:ascii="仿宋_GB2312" w:eastAsia="仿宋_GB2312"/>
          <w:b w:val="0"/>
          <w:bCs w:val="0"/>
          <w:sz w:val="28"/>
          <w:szCs w:val="28"/>
          <w:lang w:val="en-US" w:eastAsia="zh-CN"/>
        </w:rPr>
        <w:instrText xml:space="preserve"> HYPERLINK "http://baike.baidu.com/view/26193.htm" \t "http://baike.baidu.com/_blank" </w:instrText>
      </w:r>
      <w:r>
        <w:rPr>
          <w:rFonts w:hint="eastAsia" w:ascii="仿宋_GB2312" w:eastAsia="仿宋_GB2312"/>
          <w:b w:val="0"/>
          <w:bCs w:val="0"/>
          <w:sz w:val="28"/>
          <w:szCs w:val="28"/>
          <w:lang w:val="en-US" w:eastAsia="zh-CN"/>
        </w:rPr>
        <w:fldChar w:fldCharType="separate"/>
      </w:r>
      <w:r>
        <w:rPr>
          <w:rFonts w:hint="eastAsia" w:ascii="仿宋_GB2312" w:eastAsia="仿宋_GB2312"/>
          <w:b w:val="0"/>
          <w:bCs w:val="0"/>
          <w:sz w:val="28"/>
          <w:szCs w:val="28"/>
          <w:lang w:val="en-US" w:eastAsia="zh-CN"/>
        </w:rPr>
        <w:t>笛子</w:t>
      </w:r>
      <w:r>
        <w:rPr>
          <w:rFonts w:hint="eastAsia" w:ascii="仿宋_GB2312" w:eastAsia="仿宋_GB2312"/>
          <w:b w:val="0"/>
          <w:bCs w:val="0"/>
          <w:sz w:val="28"/>
          <w:szCs w:val="28"/>
          <w:lang w:val="en-US" w:eastAsia="zh-CN"/>
        </w:rPr>
        <w:fldChar w:fldCharType="end"/>
      </w:r>
      <w:r>
        <w:rPr>
          <w:rFonts w:hint="eastAsia" w:ascii="仿宋_GB2312" w:eastAsia="仿宋_GB2312"/>
          <w:b w:val="0"/>
          <w:bCs w:val="0"/>
          <w:sz w:val="28"/>
          <w:szCs w:val="28"/>
          <w:lang w:val="en-US" w:eastAsia="zh-CN"/>
        </w:rPr>
        <w:t>演奏的领城或是在整个中国乐界都有举足轻重的地位，其演奏在气口之精微、指法之奥妙、音色之浓郁，普为国内外乐坛及知音所尊崇，尤其在</w:t>
      </w:r>
      <w:r>
        <w:rPr>
          <w:rFonts w:hint="eastAsia" w:ascii="仿宋_GB2312" w:eastAsia="仿宋_GB2312"/>
          <w:b w:val="0"/>
          <w:bCs w:val="0"/>
          <w:sz w:val="28"/>
          <w:szCs w:val="28"/>
          <w:lang w:val="en-US" w:eastAsia="zh-CN"/>
        </w:rPr>
        <w:fldChar w:fldCharType="begin"/>
      </w:r>
      <w:r>
        <w:rPr>
          <w:rFonts w:hint="eastAsia" w:ascii="仿宋_GB2312" w:eastAsia="仿宋_GB2312"/>
          <w:b w:val="0"/>
          <w:bCs w:val="0"/>
          <w:sz w:val="28"/>
          <w:szCs w:val="28"/>
          <w:lang w:val="en-US" w:eastAsia="zh-CN"/>
        </w:rPr>
        <w:instrText xml:space="preserve"> HYPERLINK "http://baike.baidu.com/subview/26913/8494315.htm" \t "http://baike.baidu.com/_blank" </w:instrText>
      </w:r>
      <w:r>
        <w:rPr>
          <w:rFonts w:hint="eastAsia" w:ascii="仿宋_GB2312" w:eastAsia="仿宋_GB2312"/>
          <w:b w:val="0"/>
          <w:bCs w:val="0"/>
          <w:sz w:val="28"/>
          <w:szCs w:val="28"/>
          <w:lang w:val="en-US" w:eastAsia="zh-CN"/>
        </w:rPr>
        <w:fldChar w:fldCharType="separate"/>
      </w:r>
      <w:r>
        <w:rPr>
          <w:rFonts w:hint="eastAsia" w:ascii="仿宋_GB2312" w:eastAsia="仿宋_GB2312"/>
          <w:b w:val="0"/>
          <w:bCs w:val="0"/>
          <w:sz w:val="28"/>
          <w:szCs w:val="28"/>
          <w:lang w:val="en-US" w:eastAsia="zh-CN"/>
        </w:rPr>
        <w:t>江南丝竹</w:t>
      </w:r>
      <w:r>
        <w:rPr>
          <w:rFonts w:hint="eastAsia" w:ascii="仿宋_GB2312" w:eastAsia="仿宋_GB2312"/>
          <w:b w:val="0"/>
          <w:bCs w:val="0"/>
          <w:sz w:val="28"/>
          <w:szCs w:val="28"/>
          <w:lang w:val="en-US" w:eastAsia="zh-CN"/>
        </w:rPr>
        <w:fldChar w:fldCharType="end"/>
      </w:r>
      <w:r>
        <w:rPr>
          <w:rFonts w:hint="eastAsia" w:ascii="仿宋_GB2312" w:eastAsia="仿宋_GB2312"/>
          <w:b w:val="0"/>
          <w:bCs w:val="0"/>
          <w:sz w:val="28"/>
          <w:szCs w:val="28"/>
          <w:lang w:val="en-US" w:eastAsia="zh-CN"/>
        </w:rPr>
        <w:t>上，广蓄并纳，独树一帜的体系堪称笛界的一代宗师。</w:t>
      </w:r>
    </w:p>
    <w:p>
      <w:pPr>
        <w:spacing w:line="240" w:lineRule="auto"/>
        <w:ind w:firstLine="562" w:firstLineChars="200"/>
        <w:rPr>
          <w:rFonts w:hint="eastAsia" w:ascii="仿宋_GB2312" w:eastAsia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eastAsia="仿宋_GB2312"/>
          <w:b/>
          <w:bCs/>
          <w:sz w:val="28"/>
          <w:szCs w:val="28"/>
          <w:lang w:val="en-US" w:eastAsia="zh-CN"/>
        </w:rPr>
        <w:t>张晓峰</w:t>
      </w:r>
      <w:r>
        <w:rPr>
          <w:rFonts w:hint="eastAsia" w:ascii="仿宋_GB2312" w:eastAsia="仿宋_GB2312"/>
          <w:b w:val="0"/>
          <w:bCs w:val="0"/>
          <w:sz w:val="28"/>
          <w:szCs w:val="28"/>
          <w:lang w:val="en-US" w:eastAsia="zh-CN"/>
        </w:rPr>
        <w:t>，现任</w:t>
      </w:r>
      <w:r>
        <w:rPr>
          <w:rFonts w:hint="eastAsia" w:ascii="仿宋_GB2312" w:eastAsia="仿宋_GB2312"/>
          <w:b w:val="0"/>
          <w:bCs w:val="0"/>
          <w:sz w:val="28"/>
          <w:szCs w:val="28"/>
          <w:lang w:val="en-US" w:eastAsia="zh-CN"/>
        </w:rPr>
        <w:fldChar w:fldCharType="begin"/>
      </w:r>
      <w:r>
        <w:rPr>
          <w:rFonts w:hint="eastAsia" w:ascii="仿宋_GB2312" w:eastAsia="仿宋_GB2312"/>
          <w:b w:val="0"/>
          <w:bCs w:val="0"/>
          <w:sz w:val="28"/>
          <w:szCs w:val="28"/>
          <w:lang w:val="en-US" w:eastAsia="zh-CN"/>
        </w:rPr>
        <w:instrText xml:space="preserve"> HYPERLINK "http://baike.baidu.com/view/16156.htm" \t "http://baike.baidu.com/subview/40710/_blank" </w:instrText>
      </w:r>
      <w:r>
        <w:rPr>
          <w:rFonts w:hint="eastAsia" w:ascii="仿宋_GB2312" w:eastAsia="仿宋_GB2312"/>
          <w:b w:val="0"/>
          <w:bCs w:val="0"/>
          <w:sz w:val="28"/>
          <w:szCs w:val="28"/>
          <w:lang w:val="en-US" w:eastAsia="zh-CN"/>
        </w:rPr>
        <w:fldChar w:fldCharType="separate"/>
      </w:r>
      <w:r>
        <w:rPr>
          <w:rFonts w:hint="eastAsia" w:ascii="仿宋_GB2312" w:eastAsia="仿宋_GB2312"/>
          <w:b w:val="0"/>
          <w:bCs w:val="0"/>
          <w:sz w:val="28"/>
          <w:szCs w:val="28"/>
          <w:lang w:val="en-US" w:eastAsia="zh-CN"/>
        </w:rPr>
        <w:t>江苏省</w:t>
      </w:r>
      <w:r>
        <w:rPr>
          <w:rFonts w:hint="eastAsia" w:ascii="仿宋_GB2312" w:eastAsia="仿宋_GB2312"/>
          <w:b w:val="0"/>
          <w:bCs w:val="0"/>
          <w:sz w:val="28"/>
          <w:szCs w:val="28"/>
          <w:lang w:val="en-US" w:eastAsia="zh-CN"/>
        </w:rPr>
        <w:fldChar w:fldCharType="end"/>
      </w:r>
      <w:r>
        <w:rPr>
          <w:rFonts w:hint="eastAsia" w:ascii="仿宋_GB2312" w:eastAsia="仿宋_GB2312"/>
          <w:b w:val="0"/>
          <w:bCs w:val="0"/>
          <w:sz w:val="28"/>
          <w:szCs w:val="28"/>
          <w:lang w:val="en-US" w:eastAsia="zh-CN"/>
        </w:rPr>
        <w:fldChar w:fldCharType="begin"/>
      </w:r>
      <w:r>
        <w:rPr>
          <w:rFonts w:hint="eastAsia" w:ascii="仿宋_GB2312" w:eastAsia="仿宋_GB2312"/>
          <w:b w:val="0"/>
          <w:bCs w:val="0"/>
          <w:sz w:val="28"/>
          <w:szCs w:val="28"/>
          <w:lang w:val="en-US" w:eastAsia="zh-CN"/>
        </w:rPr>
        <w:instrText xml:space="preserve"> HYPERLINK "http://baike.baidu.com/view/7698.htm" \t "http://baike.baidu.com/subview/40710/_blank" </w:instrText>
      </w:r>
      <w:r>
        <w:rPr>
          <w:rFonts w:hint="eastAsia" w:ascii="仿宋_GB2312" w:eastAsia="仿宋_GB2312"/>
          <w:b w:val="0"/>
          <w:bCs w:val="0"/>
          <w:sz w:val="28"/>
          <w:szCs w:val="28"/>
          <w:lang w:val="en-US" w:eastAsia="zh-CN"/>
        </w:rPr>
        <w:fldChar w:fldCharType="separate"/>
      </w:r>
      <w:r>
        <w:rPr>
          <w:rFonts w:hint="eastAsia" w:ascii="仿宋_GB2312" w:eastAsia="仿宋_GB2312"/>
          <w:b w:val="0"/>
          <w:bCs w:val="0"/>
          <w:sz w:val="28"/>
          <w:szCs w:val="28"/>
          <w:lang w:val="en-US" w:eastAsia="zh-CN"/>
        </w:rPr>
        <w:t>太仓</w:t>
      </w:r>
      <w:r>
        <w:rPr>
          <w:rFonts w:hint="eastAsia" w:ascii="仿宋_GB2312" w:eastAsia="仿宋_GB2312"/>
          <w:b w:val="0"/>
          <w:bCs w:val="0"/>
          <w:sz w:val="28"/>
          <w:szCs w:val="28"/>
          <w:lang w:val="en-US" w:eastAsia="zh-CN"/>
        </w:rPr>
        <w:fldChar w:fldCharType="end"/>
      </w:r>
      <w:r>
        <w:rPr>
          <w:rFonts w:hint="eastAsia" w:ascii="仿宋_GB2312" w:eastAsia="仿宋_GB2312"/>
          <w:b w:val="0"/>
          <w:bCs w:val="0"/>
          <w:sz w:val="28"/>
          <w:szCs w:val="28"/>
          <w:lang w:val="en-US" w:eastAsia="zh-CN"/>
        </w:rPr>
        <w:t>市荣文艺术学校民族乐团艺术总监、太仓市文化馆恒通民族乐团艺术指导、</w:t>
      </w:r>
      <w:r>
        <w:rPr>
          <w:rFonts w:hint="eastAsia" w:ascii="仿宋_GB2312" w:eastAsia="仿宋_GB2312"/>
          <w:b w:val="0"/>
          <w:bCs w:val="0"/>
          <w:sz w:val="28"/>
          <w:szCs w:val="28"/>
          <w:lang w:val="en-US" w:eastAsia="zh-CN"/>
        </w:rPr>
        <w:fldChar w:fldCharType="begin"/>
      </w:r>
      <w:r>
        <w:rPr>
          <w:rFonts w:hint="eastAsia" w:ascii="仿宋_GB2312" w:eastAsia="仿宋_GB2312"/>
          <w:b w:val="0"/>
          <w:bCs w:val="0"/>
          <w:sz w:val="28"/>
          <w:szCs w:val="28"/>
          <w:lang w:val="en-US" w:eastAsia="zh-CN"/>
        </w:rPr>
        <w:instrText xml:space="preserve"> HYPERLINK "http://baike.baidu.com/view/2607.htm" \t "http://baike.baidu.com/subview/40710/_blank" </w:instrText>
      </w:r>
      <w:r>
        <w:rPr>
          <w:rFonts w:hint="eastAsia" w:ascii="仿宋_GB2312" w:eastAsia="仿宋_GB2312"/>
          <w:b w:val="0"/>
          <w:bCs w:val="0"/>
          <w:sz w:val="28"/>
          <w:szCs w:val="28"/>
          <w:lang w:val="en-US" w:eastAsia="zh-CN"/>
        </w:rPr>
        <w:fldChar w:fldCharType="separate"/>
      </w:r>
      <w:r>
        <w:rPr>
          <w:rFonts w:hint="eastAsia" w:ascii="仿宋_GB2312" w:eastAsia="仿宋_GB2312"/>
          <w:b w:val="0"/>
          <w:bCs w:val="0"/>
          <w:sz w:val="28"/>
          <w:szCs w:val="28"/>
          <w:lang w:val="en-US" w:eastAsia="zh-CN"/>
        </w:rPr>
        <w:t>香港</w:t>
      </w:r>
      <w:r>
        <w:rPr>
          <w:rFonts w:hint="eastAsia" w:ascii="仿宋_GB2312" w:eastAsia="仿宋_GB2312"/>
          <w:b w:val="0"/>
          <w:bCs w:val="0"/>
          <w:sz w:val="28"/>
          <w:szCs w:val="28"/>
          <w:lang w:val="en-US" w:eastAsia="zh-CN"/>
        </w:rPr>
        <w:fldChar w:fldCharType="end"/>
      </w:r>
      <w:r>
        <w:rPr>
          <w:rFonts w:hint="eastAsia" w:ascii="仿宋_GB2312" w:eastAsia="仿宋_GB2312"/>
          <w:b w:val="0"/>
          <w:bCs w:val="0"/>
          <w:sz w:val="28"/>
          <w:szCs w:val="28"/>
          <w:lang w:val="en-US" w:eastAsia="zh-CN"/>
        </w:rPr>
        <w:t>中国音协艺术顾问。</w:t>
      </w:r>
    </w:p>
    <w:p>
      <w:pPr>
        <w:spacing w:line="240" w:lineRule="auto"/>
        <w:ind w:firstLine="560" w:firstLineChars="200"/>
        <w:rPr>
          <w:rFonts w:hint="default" w:ascii="仿宋_GB2312" w:eastAsia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eastAsia="仿宋_GB2312"/>
          <w:b w:val="0"/>
          <w:bCs w:val="0"/>
          <w:sz w:val="28"/>
          <w:szCs w:val="28"/>
          <w:lang w:val="en-US" w:eastAsia="zh-CN"/>
        </w:rPr>
        <w:t>其代表作《</w:t>
      </w:r>
      <w:r>
        <w:rPr>
          <w:rFonts w:hint="eastAsia" w:ascii="仿宋_GB2312" w:eastAsia="仿宋_GB2312"/>
          <w:b w:val="0"/>
          <w:bCs w:val="0"/>
          <w:sz w:val="28"/>
          <w:szCs w:val="28"/>
          <w:lang w:val="en-US" w:eastAsia="zh-CN"/>
        </w:rPr>
        <w:fldChar w:fldCharType="begin"/>
      </w:r>
      <w:r>
        <w:rPr>
          <w:rFonts w:hint="eastAsia" w:ascii="仿宋_GB2312" w:eastAsia="仿宋_GB2312"/>
          <w:b w:val="0"/>
          <w:bCs w:val="0"/>
          <w:sz w:val="28"/>
          <w:szCs w:val="28"/>
          <w:lang w:val="en-US" w:eastAsia="zh-CN"/>
        </w:rPr>
        <w:instrText xml:space="preserve"> HYPERLINK "http://baike.baidu.com/view/33438.htm" \t "http://baike.baidu.com/subview/40710/_blank" </w:instrText>
      </w:r>
      <w:r>
        <w:rPr>
          <w:rFonts w:hint="eastAsia" w:ascii="仿宋_GB2312" w:eastAsia="仿宋_GB2312"/>
          <w:b w:val="0"/>
          <w:bCs w:val="0"/>
          <w:sz w:val="28"/>
          <w:szCs w:val="28"/>
          <w:lang w:val="en-US" w:eastAsia="zh-CN"/>
        </w:rPr>
        <w:fldChar w:fldCharType="separate"/>
      </w:r>
      <w:r>
        <w:rPr>
          <w:rFonts w:hint="eastAsia" w:ascii="仿宋_GB2312" w:eastAsia="仿宋_GB2312"/>
          <w:b w:val="0"/>
          <w:bCs w:val="0"/>
          <w:sz w:val="28"/>
          <w:szCs w:val="28"/>
          <w:lang w:val="en-US" w:eastAsia="zh-CN"/>
        </w:rPr>
        <w:t>琵琶行</w:t>
      </w:r>
      <w:r>
        <w:rPr>
          <w:rFonts w:hint="eastAsia" w:ascii="仿宋_GB2312" w:eastAsia="仿宋_GB2312"/>
          <w:b w:val="0"/>
          <w:bCs w:val="0"/>
          <w:sz w:val="28"/>
          <w:szCs w:val="28"/>
          <w:lang w:val="en-US" w:eastAsia="zh-CN"/>
        </w:rPr>
        <w:fldChar w:fldCharType="end"/>
      </w:r>
      <w:r>
        <w:rPr>
          <w:rFonts w:hint="eastAsia" w:ascii="仿宋_GB2312" w:eastAsia="仿宋_GB2312"/>
          <w:b w:val="0"/>
          <w:bCs w:val="0"/>
          <w:sz w:val="28"/>
          <w:szCs w:val="28"/>
          <w:lang w:val="en-US" w:eastAsia="zh-CN"/>
        </w:rPr>
        <w:t>》、《新婚别》个《山村来了售货员》等乐曲，长时期来，一直被选为全国大、中、小院校的音乐教材，他的作品在亿万学生中具有广泛而深远的影响。江南丝竹课专业课程是“</w:t>
      </w:r>
      <w:r>
        <w:rPr>
          <w:rFonts w:hint="eastAsia" w:ascii="仿宋_GB2312" w:eastAsia="仿宋_GB2312"/>
          <w:b/>
          <w:bCs/>
          <w:sz w:val="28"/>
          <w:szCs w:val="28"/>
          <w:lang w:val="en-US" w:eastAsia="zh-CN"/>
        </w:rPr>
        <w:t>全国职业院校民族文化传承与创新示范专业点</w:t>
      </w:r>
      <w:r>
        <w:rPr>
          <w:rFonts w:hint="eastAsia" w:ascii="仿宋_GB2312" w:eastAsia="仿宋_GB2312"/>
          <w:b w:val="0"/>
          <w:bCs w:val="0"/>
          <w:sz w:val="28"/>
          <w:szCs w:val="28"/>
          <w:lang w:val="en-US" w:eastAsia="zh-CN"/>
        </w:rPr>
        <w:t>”，从2015年起，两位教授多次来校授课。</w:t>
      </w:r>
    </w:p>
    <w:p>
      <w:pPr>
        <w:ind w:left="60" w:leftChars="-202" w:hanging="484" w:hangingChars="201"/>
        <w:jc w:val="center"/>
        <w:rPr>
          <w:rFonts w:hint="eastAsia" w:ascii="仿宋_GB2312" w:eastAsia="仿宋_GB2312"/>
          <w:b/>
          <w:sz w:val="24"/>
          <w:lang w:eastAsia="zh-CN"/>
        </w:rPr>
      </w:pPr>
      <w:r>
        <w:rPr>
          <w:rFonts w:hint="eastAsia" w:ascii="仿宋_GB2312" w:eastAsia="仿宋_GB2312"/>
          <w:b/>
          <w:sz w:val="24"/>
          <w:lang w:eastAsia="zh-CN"/>
        </w:rPr>
        <w:drawing>
          <wp:inline distT="0" distB="0" distL="114300" distR="114300">
            <wp:extent cx="4811395" cy="2972435"/>
            <wp:effectExtent l="0" t="0" r="8255" b="18415"/>
            <wp:docPr id="15" name="图片 15" descr="6DE710561CC6EBB0CC7899EBBEA789B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6DE710561CC6EBB0CC7899EBBEA789B4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811395" cy="29724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left="-2" w:leftChars="-1"/>
        <w:jc w:val="center"/>
        <w:rPr>
          <w:rFonts w:hint="eastAsia" w:ascii="仿宋_GB2312" w:eastAsia="仿宋_GB2312"/>
          <w:b/>
          <w:sz w:val="24"/>
        </w:rPr>
      </w:pPr>
    </w:p>
    <w:p>
      <w:pPr>
        <w:ind w:left="-2" w:leftChars="-1"/>
        <w:jc w:val="center"/>
        <w:rPr>
          <w:rFonts w:hint="default" w:ascii="仿宋_GB2312" w:eastAsia="仿宋_GB2312"/>
          <w:b/>
          <w:sz w:val="24"/>
          <w:lang w:val="en-US" w:eastAsia="zh-CN"/>
        </w:rPr>
      </w:pPr>
      <w:r>
        <w:rPr>
          <w:rFonts w:hint="eastAsia" w:ascii="仿宋_GB2312" w:eastAsia="仿宋_GB2312"/>
          <w:b/>
          <w:sz w:val="24"/>
        </w:rPr>
        <w:t xml:space="preserve">图1  </w:t>
      </w:r>
      <w:r>
        <w:rPr>
          <w:rFonts w:hint="eastAsia" w:ascii="仿宋_GB2312" w:eastAsia="仿宋_GB2312"/>
          <w:b/>
          <w:sz w:val="24"/>
          <w:lang w:val="en-US" w:eastAsia="zh-CN"/>
        </w:rPr>
        <w:t>陆春龄来校现场授课，表演</w:t>
      </w:r>
    </w:p>
    <w:p>
      <w:pPr>
        <w:ind w:leftChars="-202" w:hanging="424" w:hangingChars="202"/>
      </w:pPr>
    </w:p>
    <w:p>
      <w:pPr>
        <w:ind w:leftChars="-202" w:hanging="424" w:hangingChars="202"/>
        <w:rPr>
          <w:rFonts w:hint="eastAsia" w:ascii="仿宋_GB2312" w:eastAsia="仿宋_GB2312"/>
          <w:b/>
          <w:sz w:val="24"/>
          <w:lang w:eastAsia="zh-CN"/>
        </w:rPr>
      </w:pPr>
      <w:r>
        <w:rPr>
          <w:rFonts w:hint="eastAsia"/>
          <w:lang w:val="en-US" w:eastAsia="zh-CN"/>
        </w:rPr>
        <w:t xml:space="preserve">    </w:t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181600" cy="2829560"/>
            <wp:effectExtent l="0" t="0" r="0" b="8890"/>
            <wp:docPr id="1" name="图片 1" descr="DSC046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DSC04600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181600" cy="2829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left="-2" w:leftChars="-202" w:hanging="422" w:hangingChars="201"/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 xml:space="preserve">       </w:t>
      </w:r>
      <w:r>
        <w:rPr>
          <w:rFonts w:hint="default" w:eastAsiaTheme="minorEastAsia"/>
          <w:lang w:val="en-US" w:eastAsia="zh-CN"/>
        </w:rPr>
        <w:drawing>
          <wp:inline distT="0" distB="0" distL="114300" distR="114300">
            <wp:extent cx="5017135" cy="3504565"/>
            <wp:effectExtent l="0" t="0" r="12065" b="635"/>
            <wp:docPr id="4" name="图片 4" descr="DSC046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DSC0461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017135" cy="35045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left="-2" w:leftChars="-1"/>
      </w:pPr>
    </w:p>
    <w:p>
      <w:pPr>
        <w:ind w:left="-2" w:leftChars="-1"/>
        <w:jc w:val="center"/>
        <w:rPr>
          <w:rFonts w:hint="default" w:ascii="仿宋_GB2312" w:eastAsia="仿宋_GB2312"/>
          <w:b/>
          <w:sz w:val="24"/>
          <w:lang w:val="en-US" w:eastAsia="zh-CN"/>
        </w:rPr>
      </w:pPr>
      <w:r>
        <w:rPr>
          <w:rFonts w:hint="eastAsia" w:ascii="仿宋_GB2312" w:eastAsia="仿宋_GB2312"/>
          <w:b/>
          <w:sz w:val="24"/>
        </w:rPr>
        <w:t>图</w:t>
      </w:r>
      <w:r>
        <w:rPr>
          <w:rFonts w:hint="eastAsia" w:ascii="仿宋_GB2312" w:eastAsia="仿宋_GB2312"/>
          <w:b/>
          <w:sz w:val="24"/>
          <w:lang w:val="en-US" w:eastAsia="zh-CN"/>
        </w:rPr>
        <w:t>2</w:t>
      </w:r>
      <w:r>
        <w:rPr>
          <w:rFonts w:hint="eastAsia" w:ascii="仿宋_GB2312" w:eastAsia="仿宋_GB2312"/>
          <w:b/>
          <w:sz w:val="24"/>
        </w:rPr>
        <w:t xml:space="preserve"> </w:t>
      </w:r>
      <w:r>
        <w:rPr>
          <w:rFonts w:hint="eastAsia" w:ascii="仿宋_GB2312" w:eastAsia="仿宋_GB2312"/>
          <w:b/>
          <w:sz w:val="24"/>
          <w:lang w:val="en-US" w:eastAsia="zh-CN"/>
        </w:rPr>
        <w:t>张晓峰大师来校现场排练授课</w:t>
      </w:r>
    </w:p>
    <w:p>
      <w:pPr>
        <w:ind w:left="-2" w:leftChars="-1"/>
        <w:jc w:val="center"/>
        <w:rPr>
          <w:rFonts w:ascii="仿宋_GB2312" w:eastAsia="仿宋_GB2312"/>
          <w:b/>
          <w:sz w:val="24"/>
        </w:rPr>
      </w:pPr>
    </w:p>
    <w:p>
      <w:pPr>
        <w:ind w:leftChars="-202" w:hanging="424" w:hangingChars="202"/>
        <w:rPr>
          <w:rFonts w:hint="eastAsia" w:eastAsiaTheme="minorEastAsia"/>
          <w:lang w:eastAsia="zh-CN"/>
        </w:rPr>
      </w:pPr>
      <w:r>
        <w:rPr>
          <w:rFonts w:hint="eastAsia"/>
          <w:lang w:val="en-US" w:eastAsia="zh-CN"/>
        </w:rPr>
        <w:t xml:space="preserve">       </w:t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026660" cy="3504565"/>
            <wp:effectExtent l="0" t="0" r="2540" b="635"/>
            <wp:docPr id="3" name="图片 3" descr="DSC045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DSC0459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026660" cy="35045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leftChars="-202" w:hanging="424" w:hangingChars="202"/>
      </w:pPr>
    </w:p>
    <w:p>
      <w:pPr>
        <w:ind w:leftChars="-202" w:hanging="424" w:hangingChars="202"/>
      </w:pPr>
    </w:p>
    <w:p>
      <w:pPr>
        <w:ind w:leftChars="-202" w:hanging="424" w:hangingChars="202"/>
      </w:pPr>
    </w:p>
    <w:p>
      <w:pPr>
        <w:ind w:left="-2" w:leftChars="-1"/>
        <w:jc w:val="center"/>
        <w:rPr>
          <w:rFonts w:ascii="仿宋_GB2312" w:eastAsia="仿宋_GB2312"/>
          <w:b/>
          <w:sz w:val="24"/>
        </w:rPr>
      </w:pPr>
    </w:p>
    <w:p>
      <w:pPr>
        <w:ind w:left="-2" w:leftChars="-1"/>
        <w:jc w:val="center"/>
        <w:rPr>
          <w:rFonts w:ascii="仿宋_GB2312" w:eastAsia="仿宋_GB2312"/>
          <w:b/>
          <w:sz w:val="24"/>
        </w:rPr>
      </w:pPr>
    </w:p>
    <w:p>
      <w:pPr>
        <w:ind w:left="-2" w:leftChars="-1"/>
        <w:jc w:val="center"/>
        <w:rPr>
          <w:rFonts w:hint="eastAsia" w:ascii="仿宋_GB2312" w:eastAsia="仿宋_GB2312"/>
          <w:b/>
          <w:sz w:val="24"/>
          <w:lang w:val="en-US" w:eastAsia="zh-CN"/>
        </w:rPr>
      </w:pPr>
      <w:r>
        <w:rPr>
          <w:rFonts w:hint="eastAsia" w:ascii="仿宋_GB2312" w:eastAsia="仿宋_GB2312"/>
          <w:b/>
          <w:sz w:val="24"/>
        </w:rPr>
        <w:t>图</w:t>
      </w:r>
      <w:r>
        <w:rPr>
          <w:rFonts w:hint="eastAsia" w:ascii="仿宋_GB2312" w:eastAsia="仿宋_GB2312"/>
          <w:b/>
          <w:sz w:val="24"/>
          <w:lang w:val="en-US" w:eastAsia="zh-CN"/>
        </w:rPr>
        <w:t>3 江南丝竹音乐会现场</w:t>
      </w:r>
    </w:p>
    <w:p>
      <w:pPr>
        <w:ind w:left="-2" w:leftChars="-1"/>
        <w:jc w:val="center"/>
        <w:rPr>
          <w:rFonts w:hint="eastAsia" w:ascii="仿宋_GB2312" w:eastAsia="仿宋_GB2312"/>
          <w:b/>
          <w:sz w:val="24"/>
          <w:lang w:val="en-US" w:eastAsia="zh-CN"/>
        </w:rPr>
      </w:pPr>
      <w:r>
        <w:rPr>
          <w:rFonts w:hint="eastAsia" w:ascii="仿宋_GB2312" w:eastAsia="仿宋_GB2312"/>
          <w:b/>
          <w:sz w:val="24"/>
          <w:lang w:val="en-US" w:eastAsia="zh-CN"/>
        </w:rPr>
        <w:drawing>
          <wp:inline distT="0" distB="0" distL="114300" distR="114300">
            <wp:extent cx="5187950" cy="3509010"/>
            <wp:effectExtent l="0" t="0" r="12700" b="15240"/>
            <wp:docPr id="6" name="图片 6" descr="NCA丝竹乐团与太仓五洋丝竹乐团联合演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NCA丝竹乐团与太仓五洋丝竹乐团联合演出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187950" cy="3509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left="-2" w:leftChars="-1"/>
        <w:jc w:val="center"/>
        <w:rPr>
          <w:rFonts w:hint="eastAsia" w:ascii="仿宋_GB2312" w:eastAsia="仿宋_GB2312"/>
          <w:b/>
          <w:sz w:val="24"/>
        </w:rPr>
      </w:pPr>
    </w:p>
    <w:p>
      <w:pPr>
        <w:ind w:left="-2" w:leftChars="-1"/>
        <w:jc w:val="center"/>
        <w:rPr>
          <w:rFonts w:hint="default" w:ascii="仿宋_GB2312" w:eastAsia="仿宋_GB2312"/>
          <w:b/>
          <w:sz w:val="24"/>
          <w:lang w:val="en-US" w:eastAsia="zh-CN"/>
        </w:rPr>
      </w:pPr>
      <w:r>
        <w:rPr>
          <w:rFonts w:hint="eastAsia" w:ascii="仿宋_GB2312" w:eastAsia="仿宋_GB2312"/>
          <w:b/>
          <w:sz w:val="24"/>
        </w:rPr>
        <w:t>图</w:t>
      </w:r>
      <w:r>
        <w:rPr>
          <w:rFonts w:hint="eastAsia" w:ascii="仿宋_GB2312" w:eastAsia="仿宋_GB2312"/>
          <w:b/>
          <w:sz w:val="24"/>
          <w:lang w:val="en-US" w:eastAsia="zh-CN"/>
        </w:rPr>
        <w:t>4 陆春龄大师现场给江南丝竹领衔人孙晓芳授课</w:t>
      </w:r>
    </w:p>
    <w:p>
      <w:pPr>
        <w:ind w:left="-2" w:leftChars="-1"/>
        <w:jc w:val="center"/>
        <w:rPr>
          <w:rFonts w:hint="eastAsia" w:ascii="仿宋_GB2312" w:eastAsia="仿宋_GB2312"/>
          <w:b/>
          <w:sz w:val="24"/>
          <w:lang w:val="en-US" w:eastAsia="zh-CN"/>
        </w:rPr>
      </w:pPr>
    </w:p>
    <w:p>
      <w:pPr>
        <w:ind w:left="-2" w:leftChars="-1"/>
        <w:jc w:val="center"/>
        <w:rPr>
          <w:rFonts w:hint="eastAsia" w:ascii="仿宋_GB2312" w:eastAsia="仿宋_GB2312"/>
          <w:b/>
          <w:sz w:val="24"/>
          <w:lang w:val="en-US" w:eastAsia="zh-CN"/>
        </w:rPr>
      </w:pPr>
      <w:r>
        <w:rPr>
          <w:rFonts w:hint="eastAsia" w:ascii="仿宋_GB2312" w:eastAsia="仿宋_GB2312"/>
          <w:b/>
          <w:sz w:val="24"/>
          <w:lang w:val="en-US" w:eastAsia="zh-CN"/>
        </w:rPr>
        <w:drawing>
          <wp:inline distT="0" distB="0" distL="114300" distR="114300">
            <wp:extent cx="5266690" cy="3607435"/>
            <wp:effectExtent l="0" t="0" r="10160" b="12065"/>
            <wp:docPr id="7" name="图片 7" descr="陆春龄指导孙晓芳吹奏小放牛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陆春龄指导孙晓芳吹奏小放牛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36074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left="-2" w:leftChars="-1"/>
        <w:jc w:val="center"/>
        <w:rPr>
          <w:rFonts w:hint="eastAsia" w:ascii="仿宋_GB2312" w:eastAsia="仿宋_GB2312"/>
          <w:b/>
          <w:sz w:val="24"/>
          <w:lang w:val="en-US" w:eastAsia="zh-CN"/>
        </w:rPr>
      </w:pPr>
    </w:p>
    <w:p>
      <w:pPr>
        <w:jc w:val="center"/>
        <w:rPr>
          <w:rFonts w:hint="eastAsia"/>
          <w:b/>
          <w:color w:val="000000"/>
          <w:sz w:val="30"/>
          <w:szCs w:val="30"/>
        </w:rPr>
      </w:pPr>
    </w:p>
    <w:p>
      <w:pPr>
        <w:ind w:left="-2" w:leftChars="-1"/>
        <w:jc w:val="center"/>
        <w:rPr>
          <w:rFonts w:hint="default" w:ascii="仿宋_GB2312" w:eastAsia="仿宋_GB2312"/>
          <w:b/>
          <w:sz w:val="24"/>
          <w:lang w:val="en-US" w:eastAsia="zh-CN"/>
        </w:rPr>
      </w:pPr>
      <w:r>
        <w:rPr>
          <w:rFonts w:hint="eastAsia" w:ascii="仿宋_GB2312" w:eastAsia="仿宋_GB2312"/>
          <w:b/>
          <w:sz w:val="24"/>
        </w:rPr>
        <w:t>图</w:t>
      </w:r>
      <w:r>
        <w:rPr>
          <w:rFonts w:hint="eastAsia" w:ascii="仿宋_GB2312" w:eastAsia="仿宋_GB2312"/>
          <w:b/>
          <w:sz w:val="24"/>
          <w:lang w:val="en-US" w:eastAsia="zh-CN"/>
        </w:rPr>
        <w:t>5 赴太仓与五洋丝竹乐团交流排练</w:t>
      </w:r>
    </w:p>
    <w:p>
      <w:pPr>
        <w:jc w:val="center"/>
        <w:rPr>
          <w:rFonts w:hint="eastAsia" w:eastAsiaTheme="minorEastAsia"/>
          <w:b/>
          <w:color w:val="000000"/>
          <w:sz w:val="30"/>
          <w:szCs w:val="30"/>
          <w:lang w:eastAsia="zh-CN"/>
        </w:rPr>
      </w:pPr>
      <w:r>
        <w:rPr>
          <w:rFonts w:hint="eastAsia" w:eastAsiaTheme="minorEastAsia"/>
          <w:b/>
          <w:color w:val="000000"/>
          <w:sz w:val="30"/>
          <w:szCs w:val="30"/>
          <w:lang w:eastAsia="zh-CN"/>
        </w:rPr>
        <w:drawing>
          <wp:inline distT="0" distB="0" distL="114300" distR="114300">
            <wp:extent cx="5154930" cy="3876040"/>
            <wp:effectExtent l="0" t="0" r="7620" b="10160"/>
            <wp:docPr id="8" name="图片 8" descr="在太仓五洋丝竹乐团排练合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在太仓五洋丝竹乐团排练合影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154930" cy="3876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  <w:rPr>
          <w:rFonts w:hint="eastAsia"/>
          <w:b/>
          <w:color w:val="000000"/>
          <w:sz w:val="30"/>
          <w:szCs w:val="30"/>
        </w:rPr>
      </w:pPr>
    </w:p>
    <w:p>
      <w:pPr>
        <w:ind w:left="-2" w:leftChars="-1"/>
        <w:jc w:val="center"/>
        <w:rPr>
          <w:rFonts w:hint="eastAsia" w:ascii="仿宋" w:hAnsi="仿宋" w:eastAsia="仿宋" w:cs="仿宋"/>
          <w:b/>
          <w:sz w:val="28"/>
          <w:szCs w:val="28"/>
          <w:lang w:val="en-US" w:eastAsia="zh-CN"/>
        </w:rPr>
      </w:pPr>
      <w:bookmarkStart w:id="0" w:name="_GoBack"/>
      <w:bookmarkEnd w:id="0"/>
    </w:p>
    <w:p>
      <w:pPr>
        <w:ind w:left="-2" w:leftChars="-1"/>
        <w:jc w:val="both"/>
        <w:rPr>
          <w:rFonts w:hint="eastAsia" w:ascii="仿宋" w:hAnsi="仿宋" w:eastAsia="仿宋" w:cs="仿宋"/>
          <w:b/>
          <w:sz w:val="28"/>
          <w:szCs w:val="28"/>
          <w:lang w:eastAsia="zh-C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864478146"/>
      <w:docPartObj>
        <w:docPartGallery w:val="autotext"/>
      </w:docPartObj>
    </w:sdtPr>
    <w:sdtEndPr>
      <w:rPr>
        <w:rFonts w:hint="eastAsia" w:asciiTheme="minorEastAsia" w:hAnsiTheme="minorEastAsia"/>
        <w:sz w:val="21"/>
        <w:szCs w:val="21"/>
      </w:rPr>
    </w:sdtEndPr>
    <w:sdtContent>
      <w:p>
        <w:pPr>
          <w:pStyle w:val="3"/>
          <w:jc w:val="center"/>
          <w:rPr>
            <w:rFonts w:asciiTheme="minorEastAsia" w:hAnsiTheme="minorEastAsia"/>
            <w:sz w:val="21"/>
            <w:szCs w:val="21"/>
          </w:rPr>
        </w:pPr>
        <w:r>
          <w:rPr>
            <w:rFonts w:hint="eastAsia" w:asciiTheme="minorEastAsia" w:hAnsiTheme="minorEastAsia"/>
            <w:sz w:val="21"/>
            <w:szCs w:val="21"/>
          </w:rPr>
          <w:t>—</w:t>
        </w:r>
        <w:r>
          <w:rPr>
            <w:rFonts w:hint="eastAsia" w:asciiTheme="minorEastAsia" w:hAnsiTheme="minorEastAsia"/>
            <w:sz w:val="21"/>
            <w:szCs w:val="21"/>
          </w:rPr>
          <w:fldChar w:fldCharType="begin"/>
        </w:r>
        <w:r>
          <w:rPr>
            <w:rFonts w:hint="eastAsia" w:asciiTheme="minorEastAsia" w:hAnsiTheme="minorEastAsia"/>
            <w:sz w:val="21"/>
            <w:szCs w:val="21"/>
          </w:rPr>
          <w:instrText xml:space="preserve">PAGE   \* MERGEFORMAT</w:instrText>
        </w:r>
        <w:r>
          <w:rPr>
            <w:rFonts w:hint="eastAsia" w:asciiTheme="minorEastAsia" w:hAnsiTheme="minorEastAsia"/>
            <w:sz w:val="21"/>
            <w:szCs w:val="21"/>
          </w:rPr>
          <w:fldChar w:fldCharType="separate"/>
        </w:r>
        <w:r>
          <w:rPr>
            <w:rFonts w:asciiTheme="minorEastAsia" w:hAnsiTheme="minorEastAsia"/>
            <w:sz w:val="21"/>
            <w:szCs w:val="21"/>
            <w:lang w:val="zh-CN"/>
          </w:rPr>
          <w:t>1</w:t>
        </w:r>
        <w:r>
          <w:rPr>
            <w:rFonts w:hint="eastAsia" w:asciiTheme="minorEastAsia" w:hAnsiTheme="minorEastAsia"/>
            <w:sz w:val="21"/>
            <w:szCs w:val="21"/>
          </w:rPr>
          <w:fldChar w:fldCharType="end"/>
        </w:r>
        <w:r>
          <w:rPr>
            <w:rFonts w:hint="eastAsia" w:asciiTheme="minorEastAsia" w:hAnsiTheme="minorEastAsia"/>
            <w:sz w:val="21"/>
            <w:szCs w:val="21"/>
          </w:rPr>
          <w:t>—</w:t>
        </w:r>
      </w:p>
    </w:sdtContent>
  </w:sdt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3C54"/>
    <w:rsid w:val="00062EA3"/>
    <w:rsid w:val="00207EEE"/>
    <w:rsid w:val="00246075"/>
    <w:rsid w:val="002E04EE"/>
    <w:rsid w:val="005014BE"/>
    <w:rsid w:val="0052216A"/>
    <w:rsid w:val="00531236"/>
    <w:rsid w:val="005677D6"/>
    <w:rsid w:val="00662749"/>
    <w:rsid w:val="00691C52"/>
    <w:rsid w:val="006A2CB6"/>
    <w:rsid w:val="00715AD9"/>
    <w:rsid w:val="00795E23"/>
    <w:rsid w:val="009132E0"/>
    <w:rsid w:val="00944B89"/>
    <w:rsid w:val="0099035E"/>
    <w:rsid w:val="00A748DC"/>
    <w:rsid w:val="00B94068"/>
    <w:rsid w:val="00C15A68"/>
    <w:rsid w:val="00C16FE2"/>
    <w:rsid w:val="00CF49F7"/>
    <w:rsid w:val="00DE395E"/>
    <w:rsid w:val="00DF1871"/>
    <w:rsid w:val="00E77DA7"/>
    <w:rsid w:val="00E83C54"/>
    <w:rsid w:val="00EF2299"/>
    <w:rsid w:val="00F4323E"/>
    <w:rsid w:val="01731707"/>
    <w:rsid w:val="14CD12CA"/>
    <w:rsid w:val="282B7978"/>
    <w:rsid w:val="3E501C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Hyperlink"/>
    <w:basedOn w:val="6"/>
    <w:unhideWhenUsed/>
    <w:qFormat/>
    <w:uiPriority w:val="99"/>
    <w:rPr>
      <w:color w:val="666666"/>
      <w:u w:val="none"/>
    </w:rPr>
  </w:style>
  <w:style w:type="character" w:customStyle="1" w:styleId="8">
    <w:name w:val="页眉 Char"/>
    <w:basedOn w:val="6"/>
    <w:link w:val="4"/>
    <w:uiPriority w:val="99"/>
    <w:rPr>
      <w:sz w:val="18"/>
      <w:szCs w:val="18"/>
    </w:rPr>
  </w:style>
  <w:style w:type="character" w:customStyle="1" w:styleId="9">
    <w:name w:val="页脚 Char"/>
    <w:basedOn w:val="6"/>
    <w:link w:val="3"/>
    <w:uiPriority w:val="99"/>
    <w:rPr>
      <w:sz w:val="18"/>
      <w:szCs w:val="18"/>
    </w:rPr>
  </w:style>
  <w:style w:type="character" w:customStyle="1" w:styleId="10">
    <w:name w:val="批注框文本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image" Target="media/image7.jpe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14</Pages>
  <Words>105</Words>
  <Characters>603</Characters>
  <Lines>5</Lines>
  <Paragraphs>1</Paragraphs>
  <TotalTime>4</TotalTime>
  <ScaleCrop>false</ScaleCrop>
  <LinksUpToDate>false</LinksUpToDate>
  <CharactersWithSpaces>707</CharactersWithSpaces>
  <Application>WPS Office_11.1.0.9175_F1E327BC-269C-435d-A152-05C5408002CA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2018-02-01T04:31:00Z</dcterms:created>
  <dc:creator>czwx-wgxu</dc:creator>
  <cp:lastModifiedBy>藏书</cp:lastModifiedBy>
  <dcterms:modified xsi:type="dcterms:W3CDTF">2019-11-02T12:28:50Z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2052-11.1.0.9175</vt:lpwstr>
  </property>
</Properties>
</file>