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5C2" w:rsidRPr="002D15C2" w:rsidRDefault="002D15C2" w:rsidP="002D15C2">
      <w:pPr>
        <w:spacing w:line="360" w:lineRule="auto"/>
        <w:jc w:val="center"/>
        <w:rPr>
          <w:rFonts w:ascii="仿宋" w:eastAsia="仿宋" w:hAnsi="仿宋"/>
          <w:b/>
          <w:sz w:val="32"/>
          <w:szCs w:val="32"/>
        </w:rPr>
      </w:pPr>
      <w:r w:rsidRPr="002D15C2">
        <w:rPr>
          <w:rFonts w:ascii="仿宋" w:eastAsia="仿宋" w:hAnsi="仿宋" w:hint="eastAsia"/>
          <w:b/>
          <w:sz w:val="32"/>
          <w:szCs w:val="32"/>
        </w:rPr>
        <w:t>数字图书馆各类资源每年更新</w:t>
      </w:r>
    </w:p>
    <w:p w:rsidR="002D15C2" w:rsidRPr="002D15C2" w:rsidRDefault="002D15C2" w:rsidP="002D15C2">
      <w:pPr>
        <w:spacing w:line="360" w:lineRule="auto"/>
        <w:rPr>
          <w:rFonts w:ascii="仿宋" w:eastAsia="仿宋" w:hAnsi="仿宋"/>
          <w:b/>
          <w:bCs/>
          <w:sz w:val="24"/>
        </w:rPr>
      </w:pPr>
      <w:r w:rsidRPr="002D15C2">
        <w:rPr>
          <w:rFonts w:ascii="仿宋" w:eastAsia="仿宋" w:hAnsi="仿宋" w:hint="eastAsia"/>
          <w:b/>
          <w:bCs/>
          <w:sz w:val="24"/>
        </w:rPr>
        <w:t>完成情况：</w:t>
      </w:r>
    </w:p>
    <w:p w:rsidR="002D15C2" w:rsidRPr="002D15C2" w:rsidRDefault="002D15C2" w:rsidP="002D15C2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2D15C2">
        <w:rPr>
          <w:rFonts w:ascii="仿宋" w:eastAsia="仿宋" w:hAnsi="仿宋" w:hint="eastAsia"/>
          <w:sz w:val="24"/>
        </w:rPr>
        <w:t>数字图书馆各类资源每年更新，各类数字资源每年更新均超总量的10%。</w:t>
      </w:r>
    </w:p>
    <w:p w:rsidR="002D15C2" w:rsidRPr="002D15C2" w:rsidRDefault="002D15C2" w:rsidP="002D15C2">
      <w:pPr>
        <w:spacing w:line="360" w:lineRule="auto"/>
        <w:ind w:firstLineChars="200" w:firstLine="482"/>
        <w:rPr>
          <w:b/>
          <w:sz w:val="24"/>
        </w:rPr>
      </w:pPr>
      <w:r w:rsidRPr="002D15C2">
        <w:rPr>
          <w:rFonts w:hint="eastAsia"/>
          <w:b/>
          <w:sz w:val="24"/>
        </w:rPr>
        <w:t xml:space="preserve">1. </w:t>
      </w:r>
      <w:r w:rsidRPr="002D15C2">
        <w:rPr>
          <w:rFonts w:hint="eastAsia"/>
          <w:b/>
          <w:sz w:val="24"/>
        </w:rPr>
        <w:t>中国万方数据库为远程包库，网络同步更新。</w:t>
      </w:r>
    </w:p>
    <w:p w:rsidR="002D15C2" w:rsidRPr="002D15C2" w:rsidRDefault="002D15C2" w:rsidP="002D15C2">
      <w:pPr>
        <w:spacing w:line="360" w:lineRule="auto"/>
        <w:ind w:firstLineChars="200" w:firstLine="482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5591175" cy="26384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2" w:rsidRPr="002D15C2" w:rsidRDefault="002D15C2" w:rsidP="002D15C2">
      <w:pPr>
        <w:spacing w:line="360" w:lineRule="auto"/>
        <w:ind w:firstLineChars="200" w:firstLine="482"/>
        <w:rPr>
          <w:sz w:val="24"/>
        </w:rPr>
      </w:pPr>
      <w:r w:rsidRPr="002D15C2">
        <w:rPr>
          <w:rFonts w:hint="eastAsia"/>
          <w:b/>
          <w:sz w:val="24"/>
        </w:rPr>
        <w:t>2.</w:t>
      </w:r>
      <w:r w:rsidRPr="002D15C2">
        <w:rPr>
          <w:rFonts w:hint="eastAsia"/>
          <w:b/>
          <w:sz w:val="24"/>
        </w:rPr>
        <w:t>论文相似性检测为远程包库，网络同步更新。</w:t>
      </w:r>
    </w:p>
    <w:p w:rsidR="002D15C2" w:rsidRPr="002D15C2" w:rsidRDefault="002D15C2" w:rsidP="002D15C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534025" cy="21621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6" t="18767" r="11478" b="2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2" w:rsidRPr="002D15C2" w:rsidRDefault="002D15C2" w:rsidP="002D15C2">
      <w:pPr>
        <w:spacing w:line="360" w:lineRule="auto"/>
        <w:jc w:val="left"/>
        <w:rPr>
          <w:rFonts w:ascii="宋体" w:hAnsi="宋体" w:hint="eastAsia"/>
          <w:b/>
          <w:sz w:val="24"/>
        </w:rPr>
      </w:pPr>
    </w:p>
    <w:p w:rsidR="002D15C2" w:rsidRPr="002D15C2" w:rsidRDefault="002D15C2" w:rsidP="002D15C2">
      <w:pPr>
        <w:spacing w:line="360" w:lineRule="auto"/>
        <w:jc w:val="left"/>
        <w:rPr>
          <w:sz w:val="24"/>
        </w:rPr>
      </w:pPr>
      <w:r w:rsidRPr="002D15C2">
        <w:rPr>
          <w:rFonts w:ascii="宋体" w:hAnsi="宋体" w:hint="eastAsia"/>
          <w:b/>
          <w:sz w:val="24"/>
        </w:rPr>
        <w:t>3、中国知网</w:t>
      </w:r>
      <w:proofErr w:type="gramStart"/>
      <w:r w:rsidRPr="002D15C2">
        <w:rPr>
          <w:rFonts w:ascii="宋体" w:hAnsi="宋体" w:hint="eastAsia"/>
          <w:b/>
          <w:sz w:val="24"/>
        </w:rPr>
        <w:t>研</w:t>
      </w:r>
      <w:proofErr w:type="gramEnd"/>
      <w:r w:rsidRPr="002D15C2">
        <w:rPr>
          <w:rFonts w:ascii="宋体" w:hAnsi="宋体" w:hint="eastAsia"/>
          <w:b/>
          <w:sz w:val="24"/>
        </w:rPr>
        <w:t>学平台为远程包库，网络同步更新。</w:t>
      </w:r>
      <w:r w:rsidRPr="002D15C2">
        <w:rPr>
          <w:sz w:val="24"/>
        </w:rPr>
        <w:t xml:space="preserve"> </w:t>
      </w:r>
    </w:p>
    <w:p w:rsidR="002D15C2" w:rsidRPr="002D15C2" w:rsidRDefault="002D15C2" w:rsidP="002D15C2">
      <w:pPr>
        <w:widowControl/>
        <w:spacing w:line="360" w:lineRule="auto"/>
        <w:rPr>
          <w:rFonts w:ascii="宋体" w:hAnsi="宋体" w:cs="宋体"/>
          <w:noProof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19700" cy="2828925"/>
            <wp:effectExtent l="0" t="0" r="0" b="9525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2" w:rsidRPr="002D15C2" w:rsidRDefault="002D15C2" w:rsidP="002D15C2">
      <w:pPr>
        <w:widowControl/>
        <w:spacing w:line="360" w:lineRule="auto"/>
        <w:jc w:val="left"/>
        <w:rPr>
          <w:rFonts w:ascii="宋体" w:hAnsi="宋体" w:cs="宋体"/>
          <w:noProof/>
          <w:kern w:val="0"/>
          <w:sz w:val="24"/>
        </w:rPr>
      </w:pPr>
    </w:p>
    <w:p w:rsidR="002D15C2" w:rsidRPr="002D15C2" w:rsidRDefault="002D15C2" w:rsidP="002D15C2">
      <w:pPr>
        <w:widowControl/>
        <w:spacing w:line="360" w:lineRule="auto"/>
        <w:jc w:val="left"/>
        <w:rPr>
          <w:rFonts w:ascii="宋体" w:hAnsi="宋体" w:cs="宋体"/>
          <w:kern w:val="0"/>
          <w:sz w:val="24"/>
        </w:rPr>
      </w:pPr>
    </w:p>
    <w:p w:rsidR="002D15C2" w:rsidRPr="002D15C2" w:rsidRDefault="002D15C2" w:rsidP="002D15C2">
      <w:pPr>
        <w:spacing w:line="360" w:lineRule="auto"/>
        <w:ind w:firstLine="420"/>
        <w:rPr>
          <w:sz w:val="24"/>
        </w:rPr>
      </w:pPr>
      <w:r w:rsidRPr="002D15C2">
        <w:rPr>
          <w:rFonts w:hint="eastAsia"/>
          <w:sz w:val="24"/>
        </w:rPr>
        <w:t>4</w:t>
      </w:r>
      <w:r w:rsidRPr="002D15C2">
        <w:rPr>
          <w:rFonts w:hint="eastAsia"/>
          <w:sz w:val="24"/>
        </w:rPr>
        <w:t>、歌德电子书借阅机是一款自助型电子书籍借阅机，拥有智慧型自助借阅系统，实行</w:t>
      </w:r>
      <w:r w:rsidRPr="002D15C2">
        <w:rPr>
          <w:rFonts w:hint="eastAsia"/>
          <w:sz w:val="24"/>
        </w:rPr>
        <w:t>24</w:t>
      </w:r>
      <w:r w:rsidRPr="002D15C2">
        <w:rPr>
          <w:rFonts w:hint="eastAsia"/>
          <w:sz w:val="24"/>
        </w:rPr>
        <w:t>小时电子书借阅服务。电子借阅机内预装了</w:t>
      </w:r>
      <w:r w:rsidRPr="002D15C2">
        <w:rPr>
          <w:rFonts w:hint="eastAsia"/>
          <w:sz w:val="24"/>
        </w:rPr>
        <w:t>3000</w:t>
      </w:r>
      <w:r w:rsidRPr="002D15C2">
        <w:rPr>
          <w:rFonts w:hint="eastAsia"/>
          <w:sz w:val="24"/>
        </w:rPr>
        <w:t>正版图书、</w:t>
      </w:r>
      <w:r w:rsidRPr="002D15C2">
        <w:rPr>
          <w:rFonts w:hint="eastAsia"/>
          <w:sz w:val="24"/>
        </w:rPr>
        <w:t>100</w:t>
      </w:r>
      <w:r w:rsidRPr="002D15C2">
        <w:rPr>
          <w:rFonts w:hint="eastAsia"/>
          <w:sz w:val="24"/>
        </w:rPr>
        <w:t>种期刊和各类报纸等，内容涵盖精品推荐、经典名著、生活保健、经管理财、成功励志、小说传记、政史军事、文学艺术、科学技术、社会法律、哲学宗教、亲子育儿等方面，涉猎广泛。另外，电子图书与出版社纸质书籍同步发行，每月更新</w:t>
      </w:r>
      <w:r w:rsidRPr="002D15C2">
        <w:rPr>
          <w:rFonts w:hint="eastAsia"/>
          <w:sz w:val="24"/>
        </w:rPr>
        <w:t>100</w:t>
      </w:r>
      <w:r w:rsidRPr="002D15C2">
        <w:rPr>
          <w:rFonts w:hint="eastAsia"/>
          <w:sz w:val="24"/>
        </w:rPr>
        <w:t>种</w:t>
      </w:r>
      <w:r w:rsidRPr="002D15C2">
        <w:rPr>
          <w:rFonts w:hint="eastAsia"/>
          <w:sz w:val="24"/>
        </w:rPr>
        <w:t>1500</w:t>
      </w:r>
      <w:r w:rsidRPr="002D15C2">
        <w:rPr>
          <w:rFonts w:hint="eastAsia"/>
          <w:sz w:val="24"/>
        </w:rPr>
        <w:t>册图书。</w:t>
      </w:r>
    </w:p>
    <w:p w:rsidR="002D15C2" w:rsidRPr="002D15C2" w:rsidRDefault="002D15C2" w:rsidP="002D15C2">
      <w:pPr>
        <w:spacing w:line="360" w:lineRule="auto"/>
        <w:ind w:firstLine="42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714625" cy="36195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2" w:rsidRPr="002D15C2" w:rsidRDefault="002D15C2" w:rsidP="002D15C2">
      <w:pPr>
        <w:spacing w:line="360" w:lineRule="auto"/>
        <w:rPr>
          <w:sz w:val="24"/>
        </w:rPr>
      </w:pPr>
      <w:r w:rsidRPr="002D15C2">
        <w:rPr>
          <w:rFonts w:hint="eastAsia"/>
          <w:sz w:val="24"/>
        </w:rPr>
        <w:t>5</w:t>
      </w:r>
      <w:r w:rsidRPr="002D15C2">
        <w:rPr>
          <w:rFonts w:hint="eastAsia"/>
          <w:sz w:val="24"/>
        </w:rPr>
        <w:t>、</w:t>
      </w:r>
      <w:proofErr w:type="gramStart"/>
      <w:r w:rsidRPr="002D15C2">
        <w:rPr>
          <w:rFonts w:hint="eastAsia"/>
          <w:sz w:val="24"/>
        </w:rPr>
        <w:t>超星学习通</w:t>
      </w:r>
      <w:proofErr w:type="gramEnd"/>
      <w:r w:rsidRPr="002D15C2">
        <w:rPr>
          <w:rFonts w:hint="eastAsia"/>
          <w:sz w:val="24"/>
        </w:rPr>
        <w:t>移动学习专业平台，软件系统同步更新。</w:t>
      </w:r>
      <w:r>
        <w:rPr>
          <w:noProof/>
          <w:sz w:val="24"/>
        </w:rPr>
        <w:lastRenderedPageBreak/>
        <w:drawing>
          <wp:inline distT="0" distB="0" distL="0" distR="0">
            <wp:extent cx="5476875" cy="25717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2" w:rsidRPr="002D15C2" w:rsidRDefault="002D15C2" w:rsidP="002D15C2">
      <w:pPr>
        <w:spacing w:line="360" w:lineRule="auto"/>
        <w:rPr>
          <w:sz w:val="24"/>
        </w:rPr>
      </w:pPr>
    </w:p>
    <w:p w:rsidR="002D15C2" w:rsidRPr="002D15C2" w:rsidRDefault="002D15C2" w:rsidP="002D15C2">
      <w:pPr>
        <w:rPr>
          <w:rFonts w:hint="eastAsia"/>
        </w:rPr>
      </w:pPr>
      <w:r w:rsidRPr="002D15C2">
        <w:rPr>
          <w:rFonts w:hint="eastAsia"/>
        </w:rPr>
        <w:t xml:space="preserve"> </w:t>
      </w:r>
    </w:p>
    <w:p w:rsidR="00C55E89" w:rsidRPr="002D15C2" w:rsidRDefault="002D15C2" w:rsidP="002D15C2">
      <w:bookmarkStart w:id="0" w:name="_GoBack"/>
      <w:bookmarkEnd w:id="0"/>
    </w:p>
    <w:sectPr w:rsidR="00C55E89" w:rsidRPr="002D15C2" w:rsidSect="00C92E17">
      <w:headerReference w:type="default" r:id="rId12"/>
      <w:footerReference w:type="default" r:id="rId13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99E" w:rsidRDefault="00E1599E" w:rsidP="00C92E17">
      <w:r>
        <w:separator/>
      </w:r>
    </w:p>
  </w:endnote>
  <w:endnote w:type="continuationSeparator" w:id="0">
    <w:p w:rsidR="00E1599E" w:rsidRDefault="00E1599E" w:rsidP="00C92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1B" w:rsidRDefault="000910A9">
    <w:pPr>
      <w:pStyle w:val="a4"/>
      <w:tabs>
        <w:tab w:val="clear" w:pos="4153"/>
        <w:tab w:val="right" w:pos="9072"/>
      </w:tabs>
      <w:rPr>
        <w:rFonts w:ascii="黑体" w:eastAsia="黑体" w:hAnsi="黑体" w:cs="黑体"/>
        <w:b/>
        <w:bCs/>
        <w:sz w:val="21"/>
        <w:szCs w:val="21"/>
      </w:rPr>
    </w:pPr>
    <w:r>
      <w:rPr>
        <w:rFonts w:ascii="黑体" w:eastAsia="黑体" w:hAnsi="黑体" w:cs="黑体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67481B" w:rsidRDefault="00C92E17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 w:rsidR="004233E7"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D15C2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6028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67481B" w:rsidRDefault="00C92E17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 w:rsidR="004233E7"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D15C2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33E7">
      <w:rPr>
        <w:rFonts w:ascii="黑体" w:eastAsia="黑体" w:hAnsi="黑体" w:cs="黑体" w:hint="eastAsia"/>
        <w:b/>
        <w:bCs/>
        <w:sz w:val="21"/>
        <w:szCs w:val="21"/>
      </w:rPr>
      <w:tab/>
    </w:r>
    <w:r w:rsidR="004233E7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99E" w:rsidRDefault="00E1599E" w:rsidP="00C92E17">
      <w:r>
        <w:separator/>
      </w:r>
    </w:p>
  </w:footnote>
  <w:footnote w:type="continuationSeparator" w:id="0">
    <w:p w:rsidR="00E1599E" w:rsidRDefault="00E1599E" w:rsidP="00C92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81B" w:rsidRDefault="000910A9">
    <w:pPr>
      <w:pStyle w:val="a3"/>
      <w:outlineLvl w:val="0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0" t="0" r="0" b="8255"/>
          <wp:wrapNone/>
          <wp:docPr id="4" name="图片 3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4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3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3E7"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C93"/>
    <w:rsid w:val="000910A9"/>
    <w:rsid w:val="002D15C2"/>
    <w:rsid w:val="003731E0"/>
    <w:rsid w:val="00401F2C"/>
    <w:rsid w:val="004233E7"/>
    <w:rsid w:val="00641D93"/>
    <w:rsid w:val="0069187B"/>
    <w:rsid w:val="00755C93"/>
    <w:rsid w:val="00AD4838"/>
    <w:rsid w:val="00BC420A"/>
    <w:rsid w:val="00BD193C"/>
    <w:rsid w:val="00C92E17"/>
    <w:rsid w:val="00E1599E"/>
    <w:rsid w:val="00F8130D"/>
    <w:rsid w:val="00FA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9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55C9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755C93"/>
    <w:rPr>
      <w:rFonts w:ascii="Calibri" w:eastAsia="宋体" w:hAnsi="Calibri" w:cs="Times New Roman"/>
      <w:sz w:val="18"/>
      <w:szCs w:val="24"/>
    </w:rPr>
  </w:style>
  <w:style w:type="paragraph" w:styleId="a4">
    <w:name w:val="footer"/>
    <w:basedOn w:val="a"/>
    <w:link w:val="Char0"/>
    <w:rsid w:val="00755C9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755C93"/>
    <w:rPr>
      <w:rFonts w:ascii="Calibri" w:eastAsia="宋体" w:hAnsi="Calibri" w:cs="Times New Roman"/>
      <w:sz w:val="18"/>
      <w:szCs w:val="24"/>
    </w:rPr>
  </w:style>
  <w:style w:type="character" w:styleId="a5">
    <w:name w:val="Hyperlink"/>
    <w:basedOn w:val="a0"/>
    <w:uiPriority w:val="99"/>
    <w:unhideWhenUsed/>
    <w:rsid w:val="00755C9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55C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5C93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C9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55C9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页眉 Char"/>
    <w:basedOn w:val="a0"/>
    <w:link w:val="a3"/>
    <w:rsid w:val="00755C93"/>
    <w:rPr>
      <w:rFonts w:ascii="Calibri" w:eastAsia="宋体" w:hAnsi="Calibri" w:cs="Times New Roman"/>
      <w:sz w:val="18"/>
      <w:szCs w:val="24"/>
    </w:rPr>
  </w:style>
  <w:style w:type="paragraph" w:styleId="a4">
    <w:name w:val="footer"/>
    <w:basedOn w:val="a"/>
    <w:link w:val="Char0"/>
    <w:rsid w:val="00755C9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0"/>
    <w:link w:val="a4"/>
    <w:rsid w:val="00755C93"/>
    <w:rPr>
      <w:rFonts w:ascii="Calibri" w:eastAsia="宋体" w:hAnsi="Calibri" w:cs="Times New Roman"/>
      <w:sz w:val="18"/>
      <w:szCs w:val="24"/>
    </w:rPr>
  </w:style>
  <w:style w:type="character" w:styleId="a5">
    <w:name w:val="Hyperlink"/>
    <w:basedOn w:val="a0"/>
    <w:uiPriority w:val="99"/>
    <w:unhideWhenUsed/>
    <w:rsid w:val="00755C9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755C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5C93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</Words>
  <Characters>305</Characters>
  <Application>Microsoft Office Word</Application>
  <DocSecurity>0</DocSecurity>
  <Lines>2</Lines>
  <Paragraphs>1</Paragraphs>
  <ScaleCrop>false</ScaleCrop>
  <Company>Microsoft</Company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6</cp:revision>
  <dcterms:created xsi:type="dcterms:W3CDTF">2019-10-29T05:25:00Z</dcterms:created>
  <dcterms:modified xsi:type="dcterms:W3CDTF">2019-10-29T07:45:00Z</dcterms:modified>
</cp:coreProperties>
</file>