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pStyle w:val="6"/>
        <w:ind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科学设计信息化建设，成果应用效果好</w:t>
      </w:r>
    </w:p>
    <w:p>
      <w:pPr>
        <w:spacing w:line="240" w:lineRule="auto"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bookmarkStart w:id="0" w:name="_GoBack"/>
      <w:r>
        <w:rPr>
          <w:rFonts w:hint="eastAsia" w:ascii="仿宋" w:hAnsi="仿宋" w:eastAsia="仿宋" w:cs="仿宋"/>
          <w:kern w:val="0"/>
          <w:sz w:val="28"/>
          <w:szCs w:val="28"/>
        </w:rPr>
        <w:t>学校按照省教育厅《江苏省职业学校智慧校园建设评价指标》要求，切实落实《常州市教育信息化工作意见》，将智慧校园建设作为学校重要抓手，切实落实经费保障与主体责任，科学规划，认真实施，2018年底前完成校园信息化各项硬件工作，校园数字平台同时上线，校园信息化教育资源不断完善，建成面向教学、学生、后勤、教科研、办公自动化管理等各类应用系统，达到各应用系统的服务融合，努力实现学校工作、学习、生活智慧化。2016年投入完成校园网络及服务器升级改造，数据中心新的一批服务器及存储将于年内完成，校园内实现无线网络全覆盖，网络接入年内达到300兆带宽。同时，数字化校园平台已于2016年9月上线试运行，基于学生行为分析功能的校园考勤系统将在年内投入使用。全校各教学空间均配备信息化教学设施装备，同时基于VR虚拟演示的专业教学设备也将逐步投入各工作室和实训空间。2017年完善校园网络安全、提升数据中心管理水平，同时将充分运用数字化校园平台，搭建和拓展具有艺术学校特色的教育信息资源库，对接国内外高水平艺术院校；提升师生信息化运用水平，同时完善数据分析及评估指标体系，提高大数据下的校园活动行为分析水平，为学校各项工作提供数据支持，提高管理信息化水平和效能。2018年全面建成信息化智慧校园。</w:t>
      </w:r>
    </w:p>
    <w:bookmarkEnd w:id="0"/>
    <w:p>
      <w:r>
        <w:drawing>
          <wp:inline distT="0" distB="0" distL="114300" distR="114300">
            <wp:extent cx="5247005" cy="393509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核心机房</w:t>
      </w:r>
    </w:p>
    <w:p/>
    <w:p>
      <w:r>
        <w:drawing>
          <wp:inline distT="0" distB="0" distL="114300" distR="114300">
            <wp:extent cx="5269230" cy="2962910"/>
            <wp:effectExtent l="0" t="0" r="7620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数字平台应用门户</w:t>
      </w:r>
    </w:p>
    <w:p>
      <w:r>
        <w:drawing>
          <wp:inline distT="0" distB="0" distL="114300" distR="114300">
            <wp:extent cx="5269230" cy="2962910"/>
            <wp:effectExtent l="0" t="0" r="7620" b="889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网络学习平台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         </w:t>
      </w:r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凌波体简">
    <w:panose1 w:val="02010604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9072"/>
        <w:tab w:val="clear" w:pos="4153"/>
      </w:tabs>
      <w:rPr>
        <w:rFonts w:hint="eastAsia"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BIXdHc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outlineLvl w:val="0"/>
      <w:rPr>
        <w:rFonts w:hint="eastAsia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0" t="0" r="15240" b="8255"/>
          <wp:wrapNone/>
          <wp:docPr id="7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" descr="logo-01"/>
                  <pic:cNvPicPr>
                    <a:picLocks noChangeAspect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13335" b="17780"/>
          <wp:wrapTight wrapText="bothSides">
            <wp:wrapPolygon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ight>
          <wp:docPr id="6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 descr="-48a1f7dcaa30d5171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7"/>
    <w:rsid w:val="0067481B"/>
    <w:rsid w:val="00796DC7"/>
    <w:rsid w:val="01227B21"/>
    <w:rsid w:val="0EA86646"/>
    <w:rsid w:val="11D02CA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0</TotalTime>
  <ScaleCrop>false</ScaleCrop>
  <LinksUpToDate>false</LinksUpToDate>
  <CharactersWithSpaces>11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dcterms:modified xsi:type="dcterms:W3CDTF">2019-10-29T12:41:57Z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