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0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304"/>
        <w:gridCol w:w="3"/>
        <w:gridCol w:w="238"/>
        <w:gridCol w:w="182"/>
        <w:gridCol w:w="14"/>
        <w:gridCol w:w="3207"/>
        <w:gridCol w:w="791"/>
        <w:gridCol w:w="680"/>
        <w:gridCol w:w="629"/>
        <w:gridCol w:w="629"/>
        <w:gridCol w:w="629"/>
        <w:gridCol w:w="629"/>
        <w:gridCol w:w="629"/>
        <w:gridCol w:w="629"/>
        <w:gridCol w:w="629"/>
        <w:gridCol w:w="629"/>
        <w:gridCol w:w="526"/>
        <w:gridCol w:w="476"/>
        <w:gridCol w:w="476"/>
        <w:gridCol w:w="4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081" w:type="dxa"/>
            <w:gridSpan w:val="2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6"/>
                <w:szCs w:val="36"/>
              </w:rPr>
              <w:t>五年制高职服装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36"/>
                <w:szCs w:val="36"/>
                <w:lang w:eastAsia="zh-CN"/>
              </w:rPr>
              <w:t>与服饰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36"/>
                <w:szCs w:val="36"/>
              </w:rPr>
              <w:t>设计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36"/>
                <w:szCs w:val="36"/>
                <w:lang w:eastAsia="zh-CN"/>
              </w:rPr>
              <w:t>专业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36"/>
                <w:szCs w:val="36"/>
              </w:rPr>
              <w:t>教学时间安排表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类别</w:t>
            </w:r>
          </w:p>
        </w:tc>
        <w:tc>
          <w:tcPr>
            <w:tcW w:w="42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22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课程名称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学时及学分</w:t>
            </w:r>
          </w:p>
        </w:tc>
        <w:tc>
          <w:tcPr>
            <w:tcW w:w="60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周课时及教学周安排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考核方法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22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学时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学分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三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四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五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六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七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八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九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十</w:t>
            </w:r>
          </w:p>
        </w:tc>
        <w:tc>
          <w:tcPr>
            <w:tcW w:w="4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考试</w:t>
            </w:r>
          </w:p>
        </w:tc>
        <w:tc>
          <w:tcPr>
            <w:tcW w:w="4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9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22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16+2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17+1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17+1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17+1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17+1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17+1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17+1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17+1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9+9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18</w:t>
            </w:r>
          </w:p>
        </w:tc>
        <w:tc>
          <w:tcPr>
            <w:tcW w:w="4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公共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基础课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德育课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职业生涯规划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职业道德与法律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经济政治与社会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哲学与人生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毛泽东思想与特色社会主义理论体系概论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创业与就业教育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7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心理健康、职业健康与安全、环保教育等选择2门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文化课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语文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352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22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英语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352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22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数学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192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体育与健康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288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计算机应用基础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限选课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历史、地理、旅游地理等限选1-2门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7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英语口语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192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社交礼仪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9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文学欣赏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公共基础课小计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1984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124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专业技能课</w:t>
            </w:r>
          </w:p>
        </w:tc>
        <w:tc>
          <w:tcPr>
            <w:tcW w:w="13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专业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群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平台课</w:t>
            </w:r>
          </w:p>
        </w:tc>
        <w:tc>
          <w:tcPr>
            <w:tcW w:w="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素描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色彩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29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速写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构成基础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设计思维</w:t>
            </w:r>
          </w:p>
        </w:tc>
        <w:tc>
          <w:tcPr>
            <w:tcW w:w="791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设计软件（PS、CAD、AI、3D限选两门）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2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手工印染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2周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专业平台课小计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852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50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专业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群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方向课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/>
                <w:kern w:val="0"/>
                <w:sz w:val="24"/>
              </w:rPr>
              <w:t>服装生产管理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4周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4"/>
              </w:rPr>
              <w:t>服装结构与工艺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144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8周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4"/>
              </w:rPr>
              <w:t>服装画技法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4"/>
              </w:rPr>
              <w:t>服装立体构成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4"/>
              </w:rPr>
              <w:t>服装陈列与营销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/>
                <w:bCs/>
                <w:szCs w:val="21"/>
              </w:rPr>
              <w:t>*</w:t>
            </w:r>
            <w:r>
              <w:rPr>
                <w:rFonts w:hint="eastAsia" w:cs="宋体"/>
                <w:kern w:val="0"/>
                <w:sz w:val="24"/>
              </w:rPr>
              <w:t>服装综合设计（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项目课程</w:t>
            </w:r>
            <w:r>
              <w:rPr>
                <w:rFonts w:hint="eastAsia" w:cs="宋体"/>
                <w:kern w:val="0"/>
                <w:sz w:val="24"/>
              </w:rPr>
              <w:t>）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512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16周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专业设计与考察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课小计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1552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专业提升课程 </w:t>
            </w:r>
          </w:p>
        </w:tc>
        <w:tc>
          <w:tcPr>
            <w:tcW w:w="4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职业资格考证（高级）</w:t>
            </w:r>
          </w:p>
        </w:tc>
        <w:tc>
          <w:tcPr>
            <w:tcW w:w="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专业提升课合计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顶岗实习</w:t>
            </w:r>
          </w:p>
        </w:tc>
        <w:tc>
          <w:tcPr>
            <w:tcW w:w="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顶岗实习（含毕业教育）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18周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顶岗实习课合计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494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专业技能课合计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2976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163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综合课程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专业（群）选修</w:t>
            </w:r>
          </w:p>
        </w:tc>
        <w:tc>
          <w:tcPr>
            <w:tcW w:w="42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创意技巧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3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职业品德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3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客户关系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3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沟通技巧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人文选修</w:t>
            </w:r>
          </w:p>
        </w:tc>
        <w:tc>
          <w:tcPr>
            <w:tcW w:w="4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普通话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948" w:type="dxa"/>
            <w:gridSpan w:val="6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任意选修课合计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256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其他类教育活动</w:t>
            </w:r>
          </w:p>
        </w:tc>
        <w:tc>
          <w:tcPr>
            <w:tcW w:w="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军训、入学教育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1周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其他教育类活动小计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1周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9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合  计</w:t>
            </w:r>
          </w:p>
        </w:tc>
        <w:tc>
          <w:tcPr>
            <w:tcW w:w="2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340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5232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296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440" w:right="1083" w:bottom="1440" w:left="1083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7nxk/CAgAA1gUAAA4AAABkcnMvZTJvRG9jLnhtbK1UzY7TMBC+I/EO&#10;lu/ZJG22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/ufGT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6985</wp:posOffset>
          </wp:positionH>
          <wp:positionV relativeFrom="paragraph">
            <wp:posOffset>154305</wp:posOffset>
          </wp:positionV>
          <wp:extent cx="481965" cy="115570"/>
          <wp:effectExtent l="0" t="0" r="0" b="0"/>
          <wp:wrapTight wrapText="bothSides">
            <wp:wrapPolygon>
              <wp:start x="0" y="0"/>
              <wp:lineTo x="0" y="17802"/>
              <wp:lineTo x="20490" y="17802"/>
              <wp:lineTo x="20490" y="0"/>
              <wp:lineTo x="0" y="0"/>
            </wp:wrapPolygon>
          </wp:wrapTight>
          <wp:docPr id="2" name="图片 2" descr="-48a1f7dcaa30d517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-48a1f7dcaa30d517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1965" cy="11557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  <w:r>
      <w:rPr>
        <w:rFonts w:hint="eastAsia"/>
      </w:rPr>
      <w:drawing>
        <wp:inline distT="0" distB="0" distL="0" distR="0">
          <wp:extent cx="1248410" cy="299085"/>
          <wp:effectExtent l="0" t="0" r="8890" b="5715"/>
          <wp:docPr id="1" name="图片 1" descr="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646"/>
                  <a:stretch>
                    <a:fillRect/>
                  </a:stretch>
                </pic:blipFill>
                <pic:spPr>
                  <a:xfrm>
                    <a:off x="0" y="0"/>
                    <a:ext cx="124841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F"/>
    <w:rsid w:val="00120F29"/>
    <w:rsid w:val="0042020B"/>
    <w:rsid w:val="00790981"/>
    <w:rsid w:val="0081642A"/>
    <w:rsid w:val="008C337F"/>
    <w:rsid w:val="00FF2933"/>
    <w:rsid w:val="0D8244A0"/>
    <w:rsid w:val="0FBE22FA"/>
    <w:rsid w:val="14A00D9E"/>
    <w:rsid w:val="1C4E7867"/>
    <w:rsid w:val="35A079C5"/>
    <w:rsid w:val="37C602BC"/>
    <w:rsid w:val="402B50A1"/>
    <w:rsid w:val="48CE0039"/>
    <w:rsid w:val="5279689E"/>
    <w:rsid w:val="65020E1D"/>
    <w:rsid w:val="69CE277D"/>
    <w:rsid w:val="762521DB"/>
    <w:rsid w:val="77D71A65"/>
    <w:rsid w:val="78F67F91"/>
    <w:rsid w:val="7FA2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5"/>
    <w:unhideWhenUsed/>
    <w:uiPriority w:val="99"/>
    <w:rPr>
      <w:sz w:val="18"/>
      <w:szCs w:val="18"/>
    </w:rPr>
  </w:style>
  <w:style w:type="paragraph" w:styleId="3">
    <w:name w:val="footer"/>
    <w:basedOn w:val="1"/>
    <w:link w:val="10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uiPriority w:val="99"/>
    <w:rPr>
      <w:color w:val="800080"/>
      <w:u w:val="single"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paragraph" w:customStyle="1" w:styleId="9">
    <w:name w:val="bt"/>
    <w:qFormat/>
    <w:uiPriority w:val="0"/>
    <w:pPr>
      <w:spacing w:line="360" w:lineRule="auto"/>
    </w:pPr>
    <w:rPr>
      <w:rFonts w:ascii="宋体" w:hAnsi="宋体" w:eastAsia="宋体" w:cs="Times New Roman"/>
      <w:kern w:val="2"/>
      <w:sz w:val="36"/>
      <w:szCs w:val="28"/>
      <w:lang w:val="en-US" w:eastAsia="zh-CN" w:bidi="ar-SA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1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9966"/>
      <w:kern w:val="0"/>
      <w:sz w:val="18"/>
      <w:szCs w:val="18"/>
    </w:rPr>
  </w:style>
  <w:style w:type="paragraph" w:customStyle="1" w:styleId="13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4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FF"/>
      <w:kern w:val="0"/>
      <w:sz w:val="24"/>
      <w:szCs w:val="24"/>
    </w:rPr>
  </w:style>
  <w:style w:type="paragraph" w:customStyle="1" w:styleId="1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16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7">
    <w:name w:val="xl69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0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2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4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7">
    <w:name w:val="xl7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仿宋_GB2312" w:hAnsi="仿宋_GB2312" w:eastAsia="宋体" w:cs="宋体"/>
      <w:kern w:val="0"/>
      <w:sz w:val="18"/>
      <w:szCs w:val="18"/>
    </w:rPr>
  </w:style>
  <w:style w:type="paragraph" w:customStyle="1" w:styleId="28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9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30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31">
    <w:name w:val="xl83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C00000"/>
      <w:kern w:val="0"/>
      <w:sz w:val="18"/>
      <w:szCs w:val="18"/>
    </w:rPr>
  </w:style>
  <w:style w:type="paragraph" w:customStyle="1" w:styleId="32">
    <w:name w:val="xl84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C00000"/>
      <w:kern w:val="0"/>
      <w:sz w:val="18"/>
      <w:szCs w:val="18"/>
    </w:rPr>
  </w:style>
  <w:style w:type="paragraph" w:customStyle="1" w:styleId="33">
    <w:name w:val="xl85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C00000"/>
      <w:kern w:val="0"/>
      <w:sz w:val="18"/>
      <w:szCs w:val="18"/>
    </w:rPr>
  </w:style>
  <w:style w:type="paragraph" w:customStyle="1" w:styleId="34">
    <w:name w:val="xl86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5">
    <w:name w:val="xl87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6">
    <w:name w:val="xl88"/>
    <w:basedOn w:val="1"/>
    <w:qFormat/>
    <w:uiPriority w:val="0"/>
    <w:pPr>
      <w:widowControl/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7">
    <w:name w:val="xl89"/>
    <w:basedOn w:val="1"/>
    <w:qFormat/>
    <w:uiPriority w:val="0"/>
    <w:pPr>
      <w:widowControl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8">
    <w:name w:val="xl90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2F75B5"/>
      <w:kern w:val="0"/>
      <w:sz w:val="18"/>
      <w:szCs w:val="18"/>
    </w:rPr>
  </w:style>
  <w:style w:type="paragraph" w:customStyle="1" w:styleId="39">
    <w:name w:val="xl91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2F75B5"/>
      <w:kern w:val="0"/>
      <w:sz w:val="18"/>
      <w:szCs w:val="18"/>
    </w:rPr>
  </w:style>
  <w:style w:type="paragraph" w:customStyle="1" w:styleId="40">
    <w:name w:val="xl92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2F75B5"/>
      <w:kern w:val="0"/>
      <w:sz w:val="18"/>
      <w:szCs w:val="18"/>
    </w:rPr>
  </w:style>
  <w:style w:type="paragraph" w:customStyle="1" w:styleId="41">
    <w:name w:val="xl93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B050"/>
      <w:kern w:val="0"/>
      <w:sz w:val="18"/>
      <w:szCs w:val="18"/>
    </w:rPr>
  </w:style>
  <w:style w:type="paragraph" w:customStyle="1" w:styleId="42">
    <w:name w:val="xl9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43">
    <w:name w:val="xl95"/>
    <w:basedOn w:val="1"/>
    <w:qFormat/>
    <w:uiPriority w:val="0"/>
    <w:pPr>
      <w:widowControl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44">
    <w:name w:val="xl96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45">
    <w:name w:val="xl97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46">
    <w:name w:val="xl98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C00000"/>
      <w:kern w:val="0"/>
      <w:sz w:val="22"/>
    </w:rPr>
  </w:style>
  <w:style w:type="paragraph" w:customStyle="1" w:styleId="47">
    <w:name w:val="xl99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C00000"/>
      <w:kern w:val="0"/>
      <w:sz w:val="22"/>
    </w:rPr>
  </w:style>
  <w:style w:type="paragraph" w:customStyle="1" w:styleId="48">
    <w:name w:val="xl100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49">
    <w:name w:val="xl101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50">
    <w:name w:val="xl102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B050"/>
      <w:kern w:val="0"/>
      <w:sz w:val="18"/>
      <w:szCs w:val="18"/>
    </w:rPr>
  </w:style>
  <w:style w:type="paragraph" w:customStyle="1" w:styleId="51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52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53">
    <w:name w:val="xl10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54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55">
    <w:name w:val="xl10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56">
    <w:name w:val="xl108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57">
    <w:name w:val="xl109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58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18"/>
      <w:szCs w:val="18"/>
    </w:rPr>
  </w:style>
  <w:style w:type="paragraph" w:customStyle="1" w:styleId="59">
    <w:name w:val="xl1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FF0000"/>
      <w:kern w:val="0"/>
      <w:sz w:val="18"/>
      <w:szCs w:val="18"/>
    </w:rPr>
  </w:style>
  <w:style w:type="paragraph" w:customStyle="1" w:styleId="60">
    <w:name w:val="xl112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61">
    <w:name w:val="xl11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62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2"/>
    </w:rPr>
  </w:style>
  <w:style w:type="paragraph" w:customStyle="1" w:styleId="63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64">
    <w:name w:val="xl11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5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66">
    <w:name w:val="xl118"/>
    <w:basedOn w:val="1"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CCFF"/>
      <w:kern w:val="0"/>
      <w:sz w:val="18"/>
      <w:szCs w:val="18"/>
    </w:rPr>
  </w:style>
  <w:style w:type="paragraph" w:customStyle="1" w:styleId="67">
    <w:name w:val="xl119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68">
    <w:name w:val="xl120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color w:val="00B050"/>
      <w:kern w:val="0"/>
      <w:sz w:val="18"/>
      <w:szCs w:val="18"/>
    </w:rPr>
  </w:style>
  <w:style w:type="paragraph" w:customStyle="1" w:styleId="69">
    <w:name w:val="xl12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70">
    <w:name w:val="xl122"/>
    <w:basedOn w:val="1"/>
    <w:qFormat/>
    <w:uiPriority w:val="0"/>
    <w:pPr>
      <w:widowControl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71">
    <w:name w:val="xl123"/>
    <w:basedOn w:val="1"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99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  <w:szCs w:val="20"/>
    </w:rPr>
  </w:style>
  <w:style w:type="paragraph" w:customStyle="1" w:styleId="72">
    <w:name w:val="xl124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0"/>
      <w:szCs w:val="20"/>
    </w:rPr>
  </w:style>
  <w:style w:type="paragraph" w:customStyle="1" w:styleId="73">
    <w:name w:val="xl1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18"/>
      <w:szCs w:val="18"/>
    </w:rPr>
  </w:style>
  <w:style w:type="paragraph" w:customStyle="1" w:styleId="74">
    <w:name w:val="xl1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FF"/>
      <w:kern w:val="0"/>
      <w:sz w:val="18"/>
      <w:szCs w:val="18"/>
    </w:rPr>
  </w:style>
  <w:style w:type="paragraph" w:customStyle="1" w:styleId="75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FF"/>
      <w:kern w:val="0"/>
      <w:sz w:val="18"/>
      <w:szCs w:val="18"/>
    </w:rPr>
  </w:style>
  <w:style w:type="paragraph" w:customStyle="1" w:styleId="76">
    <w:name w:val="xl1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color w:val="0000FF"/>
      <w:kern w:val="0"/>
      <w:sz w:val="18"/>
      <w:szCs w:val="18"/>
    </w:rPr>
  </w:style>
  <w:style w:type="paragraph" w:customStyle="1" w:styleId="77">
    <w:name w:val="xl1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FF0000"/>
      <w:kern w:val="0"/>
      <w:sz w:val="18"/>
      <w:szCs w:val="18"/>
    </w:rPr>
  </w:style>
  <w:style w:type="paragraph" w:customStyle="1" w:styleId="78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FF0000"/>
      <w:kern w:val="0"/>
      <w:sz w:val="18"/>
      <w:szCs w:val="18"/>
    </w:rPr>
  </w:style>
  <w:style w:type="paragraph" w:customStyle="1" w:styleId="79">
    <w:name w:val="xl1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B050"/>
      <w:kern w:val="0"/>
      <w:sz w:val="18"/>
      <w:szCs w:val="18"/>
    </w:rPr>
  </w:style>
  <w:style w:type="paragraph" w:customStyle="1" w:styleId="80">
    <w:name w:val="xl132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81">
    <w:name w:val="xl133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2">
    <w:name w:val="xl134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C00000"/>
      <w:kern w:val="0"/>
      <w:sz w:val="20"/>
      <w:szCs w:val="20"/>
    </w:rPr>
  </w:style>
  <w:style w:type="paragraph" w:customStyle="1" w:styleId="83">
    <w:name w:val="xl135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C00000"/>
      <w:kern w:val="0"/>
      <w:sz w:val="20"/>
      <w:szCs w:val="20"/>
    </w:rPr>
  </w:style>
  <w:style w:type="paragraph" w:customStyle="1" w:styleId="84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32"/>
      <w:szCs w:val="32"/>
    </w:rPr>
  </w:style>
  <w:style w:type="paragraph" w:customStyle="1" w:styleId="85">
    <w:name w:val="xl13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86">
    <w:name w:val="xl1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87">
    <w:name w:val="xl13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88">
    <w:name w:val="xl14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89">
    <w:name w:val="xl14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90">
    <w:name w:val="xl1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91">
    <w:name w:val="xl14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2">
    <w:name w:val="xl1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93">
    <w:name w:val="xl145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4">
    <w:name w:val="xl14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95">
    <w:name w:val="xl147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96">
    <w:name w:val="xl148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97">
    <w:name w:val="xl14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98">
    <w:name w:val="xl150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99">
    <w:name w:val="xl15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0">
    <w:name w:val="xl152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01">
    <w:name w:val="xl153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02">
    <w:name w:val="xl15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3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4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5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8B340A-DCF9-44FE-AE0D-5C44ABA621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384</Words>
  <Characters>2190</Characters>
  <Lines>18</Lines>
  <Paragraphs>5</Paragraphs>
  <TotalTime>0</TotalTime>
  <ScaleCrop>false</ScaleCrop>
  <LinksUpToDate>false</LinksUpToDate>
  <CharactersWithSpaces>2569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2018-05-03T05:02:00Z</dcterms:created>
  <dc:creator>Administrator</dc:creator>
  <cp:lastModifiedBy>Administrator</cp:lastModifiedBy>
  <dcterms:modified xsi:type="dcterms:W3CDTF">2019-10-28T06:45:08Z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