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42BB3">
      <w:pPr>
        <w:jc w:val="left"/>
        <w:rPr>
          <w:rFonts w:cs="Times New Roman" w:hint="eastAsia"/>
          <w:color w:val="C00000"/>
        </w:rPr>
      </w:pPr>
      <w:bookmarkStart w:id="0" w:name="_GoBack"/>
      <w:bookmarkEnd w:id="0"/>
    </w:p>
    <w:p w:rsidR="00000000" w:rsidRDefault="00342BB3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15-17</w:t>
      </w:r>
      <w:r>
        <w:rPr>
          <w:rFonts w:ascii="宋体" w:hAnsi="宋体" w:cs="宋体" w:hint="eastAsia"/>
          <w:b/>
          <w:bCs/>
          <w:sz w:val="36"/>
          <w:szCs w:val="36"/>
        </w:rPr>
        <w:t>年各专业考试质量分析表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7384"/>
      </w:tblGrid>
      <w:tr w:rsidR="00000000">
        <w:trPr>
          <w:trHeight w:val="816"/>
        </w:trPr>
        <w:tc>
          <w:tcPr>
            <w:tcW w:w="1138" w:type="dxa"/>
            <w:vAlign w:val="center"/>
          </w:tcPr>
          <w:p w:rsidR="00000000" w:rsidRDefault="00342BB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7384" w:type="dxa"/>
            <w:vAlign w:val="center"/>
          </w:tcPr>
          <w:p w:rsidR="00000000" w:rsidRDefault="00342BB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t>佐证材料目录</w:t>
            </w:r>
          </w:p>
        </w:tc>
      </w:tr>
      <w:tr w:rsidR="00000000">
        <w:trPr>
          <w:trHeight w:val="816"/>
        </w:trPr>
        <w:tc>
          <w:tcPr>
            <w:tcW w:w="1138" w:type="dxa"/>
            <w:vAlign w:val="center"/>
          </w:tcPr>
          <w:p w:rsidR="00000000" w:rsidRDefault="00342BB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/>
              </w:rPr>
              <w:t>01</w:t>
            </w:r>
          </w:p>
        </w:tc>
        <w:tc>
          <w:tcPr>
            <w:tcW w:w="7384" w:type="dxa"/>
            <w:vAlign w:val="center"/>
          </w:tcPr>
          <w:p w:rsidR="00000000" w:rsidRDefault="00342BB3">
            <w:pPr>
              <w:jc w:val="left"/>
              <w:rPr>
                <w:rFonts w:ascii="宋体" w:hAnsi="宋体" w:cs="Times New Roman"/>
                <w:bCs/>
              </w:rPr>
            </w:pPr>
            <w:r>
              <w:rPr>
                <w:rFonts w:ascii="宋体" w:hAnsi="宋体" w:cs="Times New Roman" w:hint="eastAsia"/>
                <w:bCs/>
              </w:rPr>
              <w:t>15-17</w:t>
            </w:r>
            <w:r>
              <w:rPr>
                <w:rFonts w:ascii="宋体" w:hAnsi="宋体" w:cs="Times New Roman" w:hint="eastAsia"/>
                <w:bCs/>
              </w:rPr>
              <w:t>年文化课考试质量分析表（部分）</w:t>
            </w:r>
          </w:p>
        </w:tc>
      </w:tr>
      <w:tr w:rsidR="00000000">
        <w:trPr>
          <w:trHeight w:val="816"/>
        </w:trPr>
        <w:tc>
          <w:tcPr>
            <w:tcW w:w="1138" w:type="dxa"/>
            <w:vAlign w:val="center"/>
          </w:tcPr>
          <w:p w:rsidR="00000000" w:rsidRDefault="00342BB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02</w:t>
            </w:r>
          </w:p>
        </w:tc>
        <w:tc>
          <w:tcPr>
            <w:tcW w:w="7384" w:type="dxa"/>
            <w:vAlign w:val="center"/>
          </w:tcPr>
          <w:p w:rsidR="00000000" w:rsidRDefault="00342BB3">
            <w:pPr>
              <w:jc w:val="lef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16-17</w:t>
            </w:r>
            <w:r>
              <w:rPr>
                <w:rFonts w:ascii="宋体" w:hAnsi="宋体" w:cs="Times New Roman" w:hint="eastAsia"/>
              </w:rPr>
              <w:t>年近两年文化厅统考成绩（部分）</w:t>
            </w:r>
          </w:p>
        </w:tc>
      </w:tr>
      <w:tr w:rsidR="00000000">
        <w:trPr>
          <w:trHeight w:val="816"/>
        </w:trPr>
        <w:tc>
          <w:tcPr>
            <w:tcW w:w="1138" w:type="dxa"/>
            <w:vAlign w:val="center"/>
          </w:tcPr>
          <w:p w:rsidR="00000000" w:rsidRDefault="00342BB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03</w:t>
            </w:r>
          </w:p>
        </w:tc>
        <w:tc>
          <w:tcPr>
            <w:tcW w:w="7384" w:type="dxa"/>
            <w:vAlign w:val="center"/>
          </w:tcPr>
          <w:p w:rsidR="00000000" w:rsidRDefault="00342BB3">
            <w:pPr>
              <w:jc w:val="left"/>
              <w:rPr>
                <w:rFonts w:ascii="宋体" w:hAnsi="宋体" w:cs="Times New Roman"/>
                <w:color w:val="FF0000"/>
              </w:rPr>
            </w:pPr>
            <w:r>
              <w:rPr>
                <w:rFonts w:ascii="宋体" w:hAnsi="宋体" w:cs="Times New Roman" w:hint="eastAsia"/>
              </w:rPr>
              <w:t>表演系教学质量分析表（部分）</w:t>
            </w:r>
          </w:p>
        </w:tc>
      </w:tr>
      <w:tr w:rsidR="00000000">
        <w:trPr>
          <w:trHeight w:val="816"/>
        </w:trPr>
        <w:tc>
          <w:tcPr>
            <w:tcW w:w="1138" w:type="dxa"/>
            <w:vAlign w:val="center"/>
          </w:tcPr>
          <w:p w:rsidR="00000000" w:rsidRDefault="00342BB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04</w:t>
            </w:r>
          </w:p>
        </w:tc>
        <w:tc>
          <w:tcPr>
            <w:tcW w:w="7384" w:type="dxa"/>
            <w:vAlign w:val="center"/>
          </w:tcPr>
          <w:p w:rsidR="00000000" w:rsidRDefault="00342BB3">
            <w:pPr>
              <w:jc w:val="lef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设计系教学质量分析表（部分）</w:t>
            </w:r>
          </w:p>
        </w:tc>
      </w:tr>
      <w:tr w:rsidR="00000000">
        <w:trPr>
          <w:trHeight w:val="816"/>
        </w:trPr>
        <w:tc>
          <w:tcPr>
            <w:tcW w:w="1138" w:type="dxa"/>
            <w:vAlign w:val="center"/>
          </w:tcPr>
          <w:p w:rsidR="00000000" w:rsidRDefault="00342BB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05</w:t>
            </w:r>
          </w:p>
        </w:tc>
        <w:tc>
          <w:tcPr>
            <w:tcW w:w="7384" w:type="dxa"/>
            <w:vAlign w:val="center"/>
          </w:tcPr>
          <w:p w:rsidR="00000000" w:rsidRDefault="00342BB3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000000">
        <w:trPr>
          <w:trHeight w:val="816"/>
        </w:trPr>
        <w:tc>
          <w:tcPr>
            <w:tcW w:w="1138" w:type="dxa"/>
            <w:vAlign w:val="center"/>
          </w:tcPr>
          <w:p w:rsidR="00000000" w:rsidRDefault="00342BB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06</w:t>
            </w:r>
          </w:p>
        </w:tc>
        <w:tc>
          <w:tcPr>
            <w:tcW w:w="7384" w:type="dxa"/>
            <w:vAlign w:val="center"/>
          </w:tcPr>
          <w:p w:rsidR="00000000" w:rsidRDefault="00342BB3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000000">
        <w:trPr>
          <w:trHeight w:val="816"/>
        </w:trPr>
        <w:tc>
          <w:tcPr>
            <w:tcW w:w="1138" w:type="dxa"/>
            <w:vAlign w:val="center"/>
          </w:tcPr>
          <w:p w:rsidR="00000000" w:rsidRDefault="00342BB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07</w:t>
            </w:r>
          </w:p>
        </w:tc>
        <w:tc>
          <w:tcPr>
            <w:tcW w:w="7384" w:type="dxa"/>
            <w:vAlign w:val="center"/>
          </w:tcPr>
          <w:p w:rsidR="00000000" w:rsidRDefault="00342BB3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000000">
        <w:trPr>
          <w:trHeight w:val="816"/>
        </w:trPr>
        <w:tc>
          <w:tcPr>
            <w:tcW w:w="1138" w:type="dxa"/>
            <w:vAlign w:val="center"/>
          </w:tcPr>
          <w:p w:rsidR="00000000" w:rsidRDefault="00342BB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08</w:t>
            </w:r>
          </w:p>
        </w:tc>
        <w:tc>
          <w:tcPr>
            <w:tcW w:w="7384" w:type="dxa"/>
            <w:vAlign w:val="center"/>
          </w:tcPr>
          <w:p w:rsidR="00000000" w:rsidRDefault="00342BB3">
            <w:pPr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000000">
        <w:trPr>
          <w:trHeight w:val="816"/>
        </w:trPr>
        <w:tc>
          <w:tcPr>
            <w:tcW w:w="1138" w:type="dxa"/>
            <w:vAlign w:val="center"/>
          </w:tcPr>
          <w:p w:rsidR="00000000" w:rsidRDefault="00342BB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09</w:t>
            </w:r>
          </w:p>
        </w:tc>
        <w:tc>
          <w:tcPr>
            <w:tcW w:w="7384" w:type="dxa"/>
            <w:vAlign w:val="center"/>
          </w:tcPr>
          <w:p w:rsidR="00000000" w:rsidRDefault="00342BB3">
            <w:pPr>
              <w:jc w:val="center"/>
              <w:rPr>
                <w:rFonts w:ascii="宋体" w:hAnsi="宋体" w:cs="Times New Roman"/>
              </w:rPr>
            </w:pPr>
          </w:p>
        </w:tc>
      </w:tr>
    </w:tbl>
    <w:p w:rsidR="00000000" w:rsidRDefault="00342BB3">
      <w:pPr>
        <w:jc w:val="left"/>
        <w:rPr>
          <w:rFonts w:cs="Times New Roman" w:hint="eastAsia"/>
          <w:color w:val="C00000"/>
        </w:rPr>
      </w:pPr>
    </w:p>
    <w:p w:rsidR="00000000" w:rsidRDefault="00342BB3">
      <w:pPr>
        <w:jc w:val="left"/>
        <w:rPr>
          <w:rFonts w:cs="Times New Roman" w:hint="eastAsia"/>
          <w:color w:val="C00000"/>
        </w:rPr>
      </w:pPr>
    </w:p>
    <w:p w:rsidR="00000000" w:rsidRDefault="00342BB3">
      <w:pPr>
        <w:jc w:val="left"/>
        <w:rPr>
          <w:rFonts w:cs="Times New Roman" w:hint="eastAsia"/>
          <w:color w:val="C00000"/>
        </w:rPr>
      </w:pPr>
    </w:p>
    <w:p w:rsidR="00000000" w:rsidRDefault="00342BB3">
      <w:pPr>
        <w:jc w:val="left"/>
        <w:rPr>
          <w:rFonts w:cs="Times New Roman" w:hint="eastAsia"/>
          <w:color w:val="C00000"/>
        </w:rPr>
      </w:pPr>
    </w:p>
    <w:p w:rsidR="00000000" w:rsidRDefault="00342BB3">
      <w:pPr>
        <w:jc w:val="left"/>
        <w:rPr>
          <w:rFonts w:cs="Times New Roman" w:hint="eastAsia"/>
          <w:color w:val="C00000"/>
        </w:rPr>
      </w:pPr>
    </w:p>
    <w:p w:rsidR="00000000" w:rsidRDefault="00342BB3">
      <w:pPr>
        <w:jc w:val="left"/>
        <w:rPr>
          <w:rFonts w:cs="Times New Roman" w:hint="eastAsia"/>
          <w:color w:val="C00000"/>
        </w:rPr>
      </w:pPr>
    </w:p>
    <w:p w:rsidR="00000000" w:rsidRDefault="00342BB3">
      <w:pPr>
        <w:jc w:val="left"/>
        <w:rPr>
          <w:rFonts w:cs="Times New Roman" w:hint="eastAsia"/>
          <w:color w:val="C00000"/>
        </w:rPr>
      </w:pPr>
    </w:p>
    <w:p w:rsidR="00000000" w:rsidRDefault="00342BB3">
      <w:pPr>
        <w:jc w:val="left"/>
        <w:rPr>
          <w:rFonts w:cs="Times New Roman" w:hint="eastAsia"/>
          <w:color w:val="C00000"/>
        </w:rPr>
      </w:pPr>
    </w:p>
    <w:p w:rsidR="00000000" w:rsidRDefault="00342BB3">
      <w:pPr>
        <w:jc w:val="left"/>
        <w:rPr>
          <w:rFonts w:cs="Times New Roman" w:hint="eastAsia"/>
          <w:color w:val="C00000"/>
        </w:rPr>
      </w:pPr>
    </w:p>
    <w:p w:rsidR="00000000" w:rsidRDefault="00342BB3">
      <w:pPr>
        <w:jc w:val="left"/>
        <w:rPr>
          <w:rFonts w:cs="Times New Roman" w:hint="eastAsia"/>
          <w:color w:val="C00000"/>
        </w:rPr>
      </w:pPr>
    </w:p>
    <w:p w:rsidR="00000000" w:rsidRDefault="00342BB3">
      <w:pPr>
        <w:jc w:val="left"/>
        <w:rPr>
          <w:rFonts w:cs="Times New Roman" w:hint="eastAsia"/>
          <w:color w:val="C00000"/>
        </w:rPr>
      </w:pPr>
    </w:p>
    <w:p w:rsidR="00000000" w:rsidRDefault="00342BB3">
      <w:pPr>
        <w:jc w:val="left"/>
        <w:rPr>
          <w:rFonts w:cs="Times New Roman" w:hint="eastAsia"/>
          <w:color w:val="C00000"/>
        </w:rPr>
      </w:pPr>
    </w:p>
    <w:p w:rsidR="00000000" w:rsidRDefault="00342BB3">
      <w:pPr>
        <w:jc w:val="left"/>
        <w:rPr>
          <w:rFonts w:cs="Times New Roman"/>
          <w:color w:val="C00000"/>
        </w:rPr>
      </w:pPr>
    </w:p>
    <w:p w:rsidR="00000000" w:rsidRDefault="00342BB3">
      <w:pPr>
        <w:jc w:val="left"/>
        <w:rPr>
          <w:rFonts w:cs="Times New Roman"/>
          <w:color w:val="C00000"/>
        </w:rPr>
      </w:pPr>
    </w:p>
    <w:p w:rsidR="00000000" w:rsidRDefault="00342BB3">
      <w:pPr>
        <w:jc w:val="left"/>
        <w:rPr>
          <w:rFonts w:cs="Times New Roman"/>
          <w:color w:val="C00000"/>
        </w:rPr>
        <w:sectPr w:rsidR="00000000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00000" w:rsidRDefault="00342BB3">
      <w:pPr>
        <w:jc w:val="left"/>
        <w:rPr>
          <w:rFonts w:cs="Times New Roman"/>
          <w:color w:val="C00000"/>
        </w:rPr>
      </w:pPr>
    </w:p>
    <w:tbl>
      <w:tblPr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6"/>
        <w:gridCol w:w="554"/>
        <w:gridCol w:w="627"/>
        <w:gridCol w:w="554"/>
        <w:gridCol w:w="627"/>
        <w:gridCol w:w="554"/>
        <w:gridCol w:w="627"/>
        <w:gridCol w:w="554"/>
        <w:gridCol w:w="627"/>
        <w:gridCol w:w="554"/>
        <w:gridCol w:w="627"/>
        <w:gridCol w:w="554"/>
        <w:gridCol w:w="627"/>
        <w:gridCol w:w="554"/>
        <w:gridCol w:w="627"/>
        <w:gridCol w:w="554"/>
        <w:gridCol w:w="627"/>
        <w:gridCol w:w="554"/>
        <w:gridCol w:w="627"/>
        <w:gridCol w:w="554"/>
        <w:gridCol w:w="627"/>
        <w:gridCol w:w="554"/>
        <w:gridCol w:w="827"/>
      </w:tblGrid>
      <w:tr w:rsidR="00000000">
        <w:trPr>
          <w:trHeight w:val="300"/>
        </w:trPr>
        <w:tc>
          <w:tcPr>
            <w:tcW w:w="14037" w:type="dxa"/>
            <w:gridSpan w:val="23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级英语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统一考试情况汇总表</w:t>
            </w:r>
          </w:p>
        </w:tc>
      </w:tr>
      <w:tr w:rsidR="00000000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部</w:t>
            </w:r>
          </w:p>
        </w:tc>
        <w:tc>
          <w:tcPr>
            <w:tcW w:w="1319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公共基础部</w:t>
            </w:r>
          </w:p>
        </w:tc>
      </w:tr>
      <w:tr w:rsidR="00000000">
        <w:trPr>
          <w:trHeight w:val="4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级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播音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播音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表演班（声乐）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表演班（器乐）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环艺班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服装班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平面班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工美班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中国舞</w:t>
            </w:r>
          </w:p>
        </w:tc>
      </w:tr>
      <w:tr w:rsidR="00000000">
        <w:trPr>
          <w:trHeight w:val="4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任课教师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王芳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杨洁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王芳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王芳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杨洁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谈志芬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谈志芬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谈志芬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王芳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王芳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英语外聘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</w:t>
            </w:r>
          </w:p>
        </w:tc>
      </w:tr>
      <w:tr w:rsidR="00000000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 w:rsidR="00000000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最高分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最低分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分数段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10—19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7.41%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5.88%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20—29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21.43%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9.68%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26.47%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30—39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11.11%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21.43%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18.52%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3.23%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14.81%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5.88%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40-49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18.52%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22.22%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6.06%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33.33%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22.58%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11.76%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50—59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25.93%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28.57%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33.33%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9.68%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12.12%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18.52%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19.35%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17.65%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60—69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18.52%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14.29%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11.11%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32.26%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.27%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29.63%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22.58%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29.41%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70—79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14.81%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14.29%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45.16%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30.3%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16.13%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80—89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9.68%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18.18%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9.68%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90—100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6.06%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平均成绩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68.28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53.56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47.93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49.63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69.42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70.27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49.78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57.19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45.24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年级排名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及格率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80%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37.04%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28.57%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40%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18.52%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87.1%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81.82%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29.63%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48.39%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32.35%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00"/>
        </w:trPr>
        <w:tc>
          <w:tcPr>
            <w:tcW w:w="14037" w:type="dxa"/>
            <w:gridSpan w:val="23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lastRenderedPageBreak/>
              <w:t>2015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级语文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统一考试情况汇总表</w:t>
            </w:r>
          </w:p>
        </w:tc>
      </w:tr>
      <w:tr w:rsidR="00000000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部</w:t>
            </w:r>
          </w:p>
        </w:tc>
        <w:tc>
          <w:tcPr>
            <w:tcW w:w="1319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公共基础部</w:t>
            </w:r>
          </w:p>
        </w:tc>
      </w:tr>
      <w:tr w:rsidR="00000000">
        <w:trPr>
          <w:trHeight w:val="4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级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播音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播音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表演班（声乐）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表演班（器乐）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环艺班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服装班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平面班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美班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中国舞</w:t>
            </w:r>
          </w:p>
        </w:tc>
      </w:tr>
      <w:tr w:rsidR="00000000">
        <w:trPr>
          <w:trHeight w:val="4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任课教师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黄学义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刘丽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孔庆霞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孔庆霞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黄学义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孔庆霞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黄学义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孔庆霞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孔庆霞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孔庆霞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语文外聘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002</w:t>
            </w:r>
          </w:p>
        </w:tc>
      </w:tr>
      <w:tr w:rsidR="00000000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00000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最高分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最低分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分数段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百分比</w:t>
            </w: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0—9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10—19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20—29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30—39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3.57%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11.43%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40-49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7.89%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14.29%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3.03%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3.03%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9.09%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14.29%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22.86%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8.82%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50—59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21.05%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27.5%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57.14%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18.18%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9.09%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9.09%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28.57%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37.14%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20.59%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60—69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26.32%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27.5%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35.71%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21.43%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21.21%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18.18%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39.39%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17.86%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17.14%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32.35%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70—79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31.58%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7.14%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14.29%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39.39%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54.55%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39.39%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8.57%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29.41%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80—89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13.16%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17.5%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18.18%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15.15%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3.03%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10.71%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5.88%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90—100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平均成绩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66.87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59.43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58.29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70.15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70.85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66.85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63.14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54.31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63.53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年级排名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及格率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71.05%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70%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42.86%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35.71%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78.79%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87.88%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81.82%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53.57%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28.57%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67.65%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000000" w:rsidRDefault="00342BB3">
      <w:pPr>
        <w:jc w:val="left"/>
        <w:rPr>
          <w:rFonts w:cs="Times New Roman"/>
          <w:color w:val="C00000"/>
        </w:rPr>
        <w:sectPr w:rsidR="00000000">
          <w:headerReference w:type="default" r:id="rId9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tbl>
      <w:tblPr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9"/>
        <w:gridCol w:w="1701"/>
        <w:gridCol w:w="992"/>
        <w:gridCol w:w="983"/>
        <w:gridCol w:w="800"/>
        <w:gridCol w:w="1031"/>
        <w:gridCol w:w="715"/>
        <w:gridCol w:w="871"/>
      </w:tblGrid>
      <w:tr w:rsidR="00000000">
        <w:trPr>
          <w:trHeight w:val="425"/>
        </w:trPr>
        <w:tc>
          <w:tcPr>
            <w:tcW w:w="8242" w:type="dxa"/>
            <w:gridSpan w:val="8"/>
            <w:tcBorders>
              <w:bottom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lastRenderedPageBreak/>
              <w:t>2015-2016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学年第二学期省艺术类学校</w:t>
            </w:r>
          </w:p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教考分离（英语）科目成绩统计表</w:t>
            </w:r>
          </w:p>
        </w:tc>
      </w:tr>
      <w:tr w:rsidR="00000000">
        <w:trPr>
          <w:trHeight w:val="397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学校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专业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2015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级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2014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级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2013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级</w:t>
            </w:r>
          </w:p>
        </w:tc>
      </w:tr>
      <w:tr w:rsidR="0000000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平均分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及格率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平均分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及格率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平均分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及格率</w:t>
            </w:r>
          </w:p>
        </w:tc>
      </w:tr>
      <w:tr w:rsidR="00000000">
        <w:trPr>
          <w:trHeight w:val="397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常州艺校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64.97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65.67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73.43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79.03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71.02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76.67</w:t>
            </w:r>
          </w:p>
        </w:tc>
      </w:tr>
      <w:tr w:rsidR="0000000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动画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51.51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30.43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60.81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53.85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64.93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66.15</w:t>
            </w:r>
          </w:p>
        </w:tc>
      </w:tr>
      <w:tr w:rsidR="0000000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表演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59.4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45.16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66.05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60.87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76.92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85.00</w:t>
            </w:r>
          </w:p>
        </w:tc>
      </w:tr>
      <w:tr w:rsidR="0000000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播音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56.15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41.77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81.50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93.10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80.95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94.34</w:t>
            </w:r>
          </w:p>
        </w:tc>
      </w:tr>
      <w:tr w:rsidR="00000000">
        <w:trPr>
          <w:trHeight w:val="397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淮安艺校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美发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21.99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0.00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27.72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2.70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0000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美术设计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21.63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0.00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28.29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3.85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0000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导游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20.88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0.00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0000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音乐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25.55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1.61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27.10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0.00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00000">
        <w:trPr>
          <w:trHeight w:val="397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省戏校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4301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63.41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65.08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57.15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62.50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53.22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50.85</w:t>
            </w:r>
          </w:p>
        </w:tc>
      </w:tr>
      <w:tr w:rsidR="0000000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48.98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52.50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54.47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38.46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63.14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73.91</w:t>
            </w:r>
          </w:p>
        </w:tc>
      </w:tr>
      <w:tr w:rsidR="0000000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4303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42.71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13.79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0000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4305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38.52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13.79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34.72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13.04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00000">
        <w:trPr>
          <w:trHeight w:val="39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徐州艺校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60.47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64.71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0.76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0.00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00000">
        <w:trPr>
          <w:trHeight w:val="397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苏州艺校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昆曲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49.39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27.78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2.33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66.67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3.58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15.00</w:t>
            </w:r>
          </w:p>
        </w:tc>
      </w:tr>
      <w:tr w:rsidR="0000000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美术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13.75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0.00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46.89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30.00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00000">
        <w:trPr>
          <w:trHeight w:val="39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苏州评弹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57.76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1.67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60.12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5.10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78.48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0.91</w:t>
            </w:r>
          </w:p>
        </w:tc>
      </w:tr>
      <w:tr w:rsidR="00000000">
        <w:trPr>
          <w:trHeight w:val="397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扬州艺校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7.22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43.59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1.42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9.09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0000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8.64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42.86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0.00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0000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2.84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5.26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0000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0.64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9.09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00000">
        <w:trPr>
          <w:trHeight w:val="397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无锡艺校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中国舞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82.24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88.24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0000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国标舞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79.39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83.33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0000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音乐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35.67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17.39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0000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表演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60.67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66.67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0000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播音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67.22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77.78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0000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锡剧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85.82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</w:tbl>
    <w:p w:rsidR="00000000" w:rsidRDefault="00342BB3">
      <w:pPr>
        <w:rPr>
          <w:vanish/>
        </w:rPr>
      </w:pPr>
    </w:p>
    <w:tbl>
      <w:tblPr>
        <w:tblpPr w:leftFromText="180" w:rightFromText="180" w:vertAnchor="text" w:horzAnchor="page" w:tblpXSpec="center" w:tblpY="239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2410"/>
        <w:gridCol w:w="992"/>
        <w:gridCol w:w="850"/>
        <w:gridCol w:w="975"/>
        <w:gridCol w:w="726"/>
        <w:gridCol w:w="799"/>
        <w:gridCol w:w="730"/>
        <w:gridCol w:w="739"/>
      </w:tblGrid>
      <w:tr w:rsidR="00000000">
        <w:trPr>
          <w:trHeight w:val="454"/>
        </w:trPr>
        <w:tc>
          <w:tcPr>
            <w:tcW w:w="9087" w:type="dxa"/>
            <w:gridSpan w:val="9"/>
            <w:tcBorders>
              <w:bottom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lastRenderedPageBreak/>
              <w:t>2016-2017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学年省艺术类学校五年制高职</w:t>
            </w:r>
          </w:p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教考分离（德育）科目成绩统计表</w:t>
            </w:r>
          </w:p>
        </w:tc>
      </w:tr>
      <w:tr w:rsidR="00000000">
        <w:trPr>
          <w:trHeight w:val="454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学校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专业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学制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2016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级</w:t>
            </w:r>
          </w:p>
        </w:tc>
      </w:tr>
      <w:tr w:rsidR="00000000">
        <w:trPr>
          <w:trHeight w:val="45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b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应考人数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实考人数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最高分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最低分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平均分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及格率</w:t>
            </w:r>
          </w:p>
        </w:tc>
      </w:tr>
      <w:tr w:rsidR="00000000">
        <w:trPr>
          <w:trHeight w:val="454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常州艺术高等职业学校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考场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1001-1032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70.89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92.59%</w:t>
            </w:r>
          </w:p>
        </w:tc>
      </w:tr>
      <w:tr w:rsidR="00000000">
        <w:trPr>
          <w:trHeight w:val="45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考场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1033-1063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67.43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93.33%</w:t>
            </w:r>
          </w:p>
        </w:tc>
      </w:tr>
      <w:tr w:rsidR="00000000">
        <w:trPr>
          <w:trHeight w:val="45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考场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3(10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64-2016)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68.66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89.66%</w:t>
            </w:r>
          </w:p>
        </w:tc>
      </w:tr>
      <w:tr w:rsidR="00000000">
        <w:trPr>
          <w:trHeight w:val="45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考场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4(2017-3010)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71.11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85.71%</w:t>
            </w:r>
          </w:p>
        </w:tc>
      </w:tr>
      <w:tr w:rsidR="00000000">
        <w:trPr>
          <w:trHeight w:val="45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考场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5(3011-3040)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74.7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100%</w:t>
            </w:r>
          </w:p>
        </w:tc>
      </w:tr>
      <w:tr w:rsidR="00000000">
        <w:trPr>
          <w:trHeight w:val="45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考场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6(3041-3070)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80.73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100%</w:t>
            </w:r>
          </w:p>
        </w:tc>
      </w:tr>
      <w:tr w:rsidR="00000000">
        <w:trPr>
          <w:trHeight w:val="45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考场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7(3071-3103)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75.48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100%</w:t>
            </w:r>
          </w:p>
        </w:tc>
      </w:tr>
      <w:tr w:rsidR="00000000">
        <w:trPr>
          <w:trHeight w:val="45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考场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8(3104-3133)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76.1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%</w:t>
            </w:r>
          </w:p>
        </w:tc>
      </w:tr>
      <w:tr w:rsidR="00000000">
        <w:trPr>
          <w:trHeight w:val="45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考场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9(3134-3164)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71.52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89.66%</w:t>
            </w:r>
          </w:p>
        </w:tc>
      </w:tr>
      <w:tr w:rsidR="00000000">
        <w:trPr>
          <w:trHeight w:val="45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考场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10(3165-4040)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70.44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97.78%</w:t>
            </w:r>
          </w:p>
        </w:tc>
      </w:tr>
      <w:tr w:rsidR="00000000">
        <w:trPr>
          <w:trHeight w:val="454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苏州评弹学校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戏曲表演（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班）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81.46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96.15%</w:t>
            </w:r>
          </w:p>
        </w:tc>
      </w:tr>
      <w:tr w:rsidR="00000000">
        <w:trPr>
          <w:trHeight w:val="45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戏曲表演（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班）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85.27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100%%</w:t>
            </w:r>
          </w:p>
        </w:tc>
      </w:tr>
      <w:tr w:rsidR="00000000">
        <w:trPr>
          <w:trHeight w:val="454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江苏省戏剧学校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锡剧（琢玉楼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303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67.68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68.42%</w:t>
            </w:r>
          </w:p>
        </w:tc>
      </w:tr>
      <w:tr w:rsidR="00000000">
        <w:trPr>
          <w:trHeight w:val="45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锡剧（图书馆）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65.5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68.75%</w:t>
            </w:r>
          </w:p>
        </w:tc>
      </w:tr>
      <w:tr w:rsidR="00000000">
        <w:trPr>
          <w:trHeight w:val="45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器乐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70.11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96.43%</w:t>
            </w:r>
          </w:p>
        </w:tc>
      </w:tr>
      <w:tr w:rsidR="00000000">
        <w:trPr>
          <w:trHeight w:val="45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声乐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64.36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80%</w:t>
            </w:r>
          </w:p>
        </w:tc>
      </w:tr>
      <w:tr w:rsidR="00000000">
        <w:trPr>
          <w:trHeight w:val="45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艺设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70.08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83.33%</w:t>
            </w:r>
          </w:p>
        </w:tc>
      </w:tr>
      <w:tr w:rsidR="00000000">
        <w:trPr>
          <w:trHeight w:val="45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艺设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75.57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100%</w:t>
            </w:r>
          </w:p>
        </w:tc>
      </w:tr>
      <w:tr w:rsidR="00000000">
        <w:trPr>
          <w:trHeight w:val="45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影话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69.36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90.91%</w:t>
            </w:r>
          </w:p>
        </w:tc>
      </w:tr>
      <w:tr w:rsidR="00000000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苏州市艺术学校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昆曲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66.26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89.47%</w:t>
            </w:r>
          </w:p>
        </w:tc>
      </w:tr>
    </w:tbl>
    <w:p w:rsidR="00000000" w:rsidRDefault="00342BB3">
      <w:pPr>
        <w:jc w:val="left"/>
        <w:rPr>
          <w:rFonts w:cs="Times New Roman"/>
          <w:color w:val="C00000"/>
        </w:rPr>
        <w:sectPr w:rsidR="00000000">
          <w:head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73"/>
        <w:gridCol w:w="915"/>
        <w:gridCol w:w="916"/>
        <w:gridCol w:w="997"/>
        <w:gridCol w:w="1083"/>
        <w:gridCol w:w="660"/>
        <w:gridCol w:w="1014"/>
        <w:gridCol w:w="693"/>
        <w:gridCol w:w="626"/>
        <w:gridCol w:w="706"/>
        <w:gridCol w:w="585"/>
        <w:gridCol w:w="679"/>
        <w:gridCol w:w="747"/>
        <w:gridCol w:w="902"/>
        <w:gridCol w:w="2031"/>
      </w:tblGrid>
      <w:tr w:rsidR="00000000">
        <w:trPr>
          <w:trHeight w:val="660"/>
        </w:trPr>
        <w:tc>
          <w:tcPr>
            <w:tcW w:w="14527" w:type="dxa"/>
            <w:gridSpan w:val="15"/>
            <w:tcBorders>
              <w:bottom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lastRenderedPageBreak/>
              <w:t>2016-2017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学年第二学期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江苏省艺术类学校（语文）统考成绩分析表</w:t>
            </w:r>
          </w:p>
        </w:tc>
      </w:tr>
      <w:tr w:rsidR="00000000">
        <w:trPr>
          <w:trHeight w:val="52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参考学校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实际参考人数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学制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年级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平均分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80</w:t>
            </w: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以上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79-70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69-60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59-50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49-40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39-30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29-20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20</w:t>
            </w: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以下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及格人数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及格率</w:t>
            </w:r>
          </w:p>
        </w:tc>
      </w:tr>
      <w:tr w:rsidR="00000000">
        <w:trPr>
          <w:trHeight w:val="40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常熟高新园中专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三年制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一年级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57.42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47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53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56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43.08%</w:t>
            </w:r>
          </w:p>
        </w:tc>
      </w:tr>
      <w:tr w:rsidR="00000000">
        <w:trPr>
          <w:trHeight w:val="40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苏州艺校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三年制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一年级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53.5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25.00%</w:t>
            </w:r>
          </w:p>
        </w:tc>
      </w:tr>
      <w:tr w:rsidR="00000000">
        <w:trPr>
          <w:trHeight w:val="40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淮安艺校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268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三年制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一年级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50.05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49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87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57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21.27%</w:t>
            </w:r>
          </w:p>
        </w:tc>
      </w:tr>
      <w:tr w:rsidR="00000000">
        <w:trPr>
          <w:trHeight w:val="40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江苏模特艺术学校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72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三年制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一年级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61.79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53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73.61%</w:t>
            </w:r>
          </w:p>
        </w:tc>
      </w:tr>
      <w:tr w:rsidR="00000000">
        <w:trPr>
          <w:trHeight w:val="40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扬州艺校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111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三年制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一年级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51.77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28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29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39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35.14%</w:t>
            </w:r>
          </w:p>
        </w:tc>
      </w:tr>
      <w:tr w:rsidR="00000000">
        <w:trPr>
          <w:trHeight w:val="52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参考学校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实际参考人数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学制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年级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平均分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80</w:t>
            </w: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以上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79-70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69-60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59-50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49-40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39-30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29-20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20</w:t>
            </w: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以下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及格人数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b/>
                <w:color w:val="000000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lang w:bidi="ar"/>
              </w:rPr>
              <w:t>及格率</w:t>
            </w:r>
          </w:p>
        </w:tc>
      </w:tr>
      <w:tr w:rsidR="00000000">
        <w:trPr>
          <w:trHeight w:val="40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常州艺校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305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一年级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69.63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107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105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31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266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87.21%</w:t>
            </w:r>
          </w:p>
        </w:tc>
      </w:tr>
      <w:tr w:rsidR="00000000">
        <w:trPr>
          <w:trHeight w:val="40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苏州艺校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一</w:t>
            </w: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年级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62.89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63.16%</w:t>
            </w:r>
          </w:p>
        </w:tc>
      </w:tr>
      <w:tr w:rsidR="00000000">
        <w:trPr>
          <w:trHeight w:val="40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江苏省戏剧学校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158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一年级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65.05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35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57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70.25%</w:t>
            </w:r>
          </w:p>
        </w:tc>
      </w:tr>
      <w:tr w:rsidR="00000000">
        <w:trPr>
          <w:trHeight w:val="40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苏州评弹学校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57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一年级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66.21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43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75.44%</w:t>
            </w:r>
          </w:p>
        </w:tc>
      </w:tr>
      <w:tr w:rsidR="00000000">
        <w:trPr>
          <w:trHeight w:val="40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常州艺校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255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三年级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63.99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54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110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59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178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69.80%</w:t>
            </w:r>
          </w:p>
        </w:tc>
      </w:tr>
      <w:tr w:rsidR="00000000">
        <w:trPr>
          <w:trHeight w:val="40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苏州艺校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三年级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57.63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46.67%</w:t>
            </w:r>
          </w:p>
        </w:tc>
      </w:tr>
      <w:tr w:rsidR="00000000">
        <w:trPr>
          <w:trHeight w:val="40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江苏</w:t>
            </w: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省戏剧学校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109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三年级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54.2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35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32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49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44.95%</w:t>
            </w:r>
          </w:p>
        </w:tc>
      </w:tr>
      <w:tr w:rsidR="00000000">
        <w:trPr>
          <w:trHeight w:val="40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苏州评弹学校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46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五年制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三年级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67.15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42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华文仿宋" w:hint="eastAsia"/>
                <w:color w:val="000000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lang w:bidi="ar"/>
              </w:rPr>
              <w:t>86.96%</w:t>
            </w:r>
          </w:p>
        </w:tc>
      </w:tr>
    </w:tbl>
    <w:p w:rsidR="00000000" w:rsidRDefault="00342BB3">
      <w:pPr>
        <w:jc w:val="left"/>
        <w:rPr>
          <w:rFonts w:cs="Times New Roman"/>
          <w:color w:val="C00000"/>
        </w:rPr>
        <w:sectPr w:rsidR="00000000">
          <w:headerReference w:type="default" r:id="rId11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000000" w:rsidRDefault="00342BB3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表演系期中教学质量分析表</w:t>
      </w:r>
    </w:p>
    <w:p w:rsidR="00000000" w:rsidRDefault="00342BB3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2015-2016</w:t>
      </w:r>
      <w:r>
        <w:rPr>
          <w:rFonts w:ascii="宋体" w:hAnsi="宋体" w:hint="eastAsia"/>
          <w:sz w:val="24"/>
          <w:szCs w:val="24"/>
        </w:rPr>
        <w:t>学年度第二学期）</w:t>
      </w:r>
    </w:p>
    <w:p w:rsidR="00000000" w:rsidRDefault="00D57C27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76850" cy="2771775"/>
            <wp:effectExtent l="0" t="0" r="0" b="9525"/>
            <wp:docPr id="18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342BB3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 w:rsidR="00000000" w:rsidRDefault="00342BB3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表演系期末教学质量分析表</w:t>
      </w:r>
    </w:p>
    <w:p w:rsidR="00000000" w:rsidRDefault="00342BB3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2015-2016</w:t>
      </w:r>
      <w:r>
        <w:rPr>
          <w:rFonts w:ascii="宋体" w:hAnsi="宋体" w:hint="eastAsia"/>
          <w:sz w:val="24"/>
          <w:szCs w:val="24"/>
        </w:rPr>
        <w:t>学年度第二学期）</w:t>
      </w:r>
    </w:p>
    <w:p w:rsidR="00000000" w:rsidRDefault="00D57C27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5276850" cy="2667000"/>
            <wp:effectExtent l="0" t="0" r="0" b="0"/>
            <wp:docPr id="17" name="图片 7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342BB3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</w:p>
    <w:p w:rsidR="00000000" w:rsidRDefault="00342BB3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</w:p>
    <w:p w:rsidR="00000000" w:rsidRDefault="00342BB3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</w:p>
    <w:p w:rsidR="00000000" w:rsidRDefault="00342BB3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</w:p>
    <w:p w:rsidR="00000000" w:rsidRDefault="00342BB3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000000" w:rsidRDefault="00342BB3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表演系期中教学质量分析表</w:t>
      </w:r>
    </w:p>
    <w:p w:rsidR="00000000" w:rsidRDefault="00342BB3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2016-2017</w:t>
      </w:r>
      <w:r>
        <w:rPr>
          <w:rFonts w:ascii="宋体" w:hAnsi="宋体" w:hint="eastAsia"/>
          <w:sz w:val="24"/>
          <w:szCs w:val="24"/>
        </w:rPr>
        <w:t>学年度第一学期）</w:t>
      </w:r>
    </w:p>
    <w:p w:rsidR="00000000" w:rsidRDefault="00D57C27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76850" cy="2505075"/>
            <wp:effectExtent l="0" t="0" r="0" b="9525"/>
            <wp:docPr id="16" name="图片 8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342BB3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 w:rsidR="00000000" w:rsidRDefault="00342BB3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表演系期末教学质量分析表</w:t>
      </w:r>
    </w:p>
    <w:p w:rsidR="00000000" w:rsidRDefault="00342BB3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2016-2017</w:t>
      </w:r>
      <w:r>
        <w:rPr>
          <w:rFonts w:ascii="宋体" w:hAnsi="宋体" w:hint="eastAsia"/>
          <w:sz w:val="24"/>
          <w:szCs w:val="24"/>
        </w:rPr>
        <w:t>学年度第一学期）</w:t>
      </w:r>
    </w:p>
    <w:p w:rsidR="00000000" w:rsidRDefault="00D57C27">
      <w:pPr>
        <w:jc w:val="center"/>
      </w:pPr>
      <w:r>
        <w:rPr>
          <w:noProof/>
        </w:rPr>
        <w:drawing>
          <wp:inline distT="0" distB="0" distL="0" distR="0">
            <wp:extent cx="5276850" cy="2705100"/>
            <wp:effectExtent l="0" t="0" r="0" b="0"/>
            <wp:docPr id="15" name="图片 9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342BB3">
      <w:pPr>
        <w:jc w:val="center"/>
      </w:pPr>
    </w:p>
    <w:p w:rsidR="00000000" w:rsidRDefault="00342BB3">
      <w:pPr>
        <w:jc w:val="center"/>
      </w:pPr>
    </w:p>
    <w:p w:rsidR="00000000" w:rsidRDefault="00342BB3">
      <w:pPr>
        <w:jc w:val="center"/>
        <w:rPr>
          <w:rFonts w:hint="eastAsia"/>
        </w:rPr>
      </w:pPr>
    </w:p>
    <w:p w:rsidR="00000000" w:rsidRDefault="00342BB3">
      <w:pPr>
        <w:jc w:val="center"/>
        <w:rPr>
          <w:rFonts w:hint="eastAsia"/>
        </w:rPr>
      </w:pPr>
    </w:p>
    <w:p w:rsidR="00000000" w:rsidRDefault="00342BB3">
      <w:pPr>
        <w:jc w:val="center"/>
        <w:rPr>
          <w:rFonts w:hint="eastAsia"/>
        </w:rPr>
      </w:pPr>
    </w:p>
    <w:p w:rsidR="00000000" w:rsidRDefault="00342BB3">
      <w:pPr>
        <w:jc w:val="center"/>
        <w:rPr>
          <w:rFonts w:hint="eastAsia"/>
        </w:rPr>
      </w:pPr>
    </w:p>
    <w:p w:rsidR="00000000" w:rsidRDefault="00342BB3">
      <w:pPr>
        <w:jc w:val="center"/>
        <w:rPr>
          <w:rFonts w:hint="eastAsia"/>
        </w:rPr>
      </w:pPr>
    </w:p>
    <w:p w:rsidR="00000000" w:rsidRDefault="00342BB3">
      <w:pPr>
        <w:jc w:val="center"/>
        <w:rPr>
          <w:rFonts w:hint="eastAsia"/>
        </w:rPr>
      </w:pPr>
    </w:p>
    <w:p w:rsidR="00000000" w:rsidRDefault="00342BB3">
      <w:pPr>
        <w:jc w:val="center"/>
        <w:rPr>
          <w:rFonts w:hint="eastAsia"/>
        </w:rPr>
      </w:pPr>
    </w:p>
    <w:p w:rsidR="00000000" w:rsidRDefault="00342BB3">
      <w:pPr>
        <w:jc w:val="center"/>
        <w:rPr>
          <w:rFonts w:hint="eastAsia"/>
        </w:rPr>
      </w:pPr>
    </w:p>
    <w:p w:rsidR="00000000" w:rsidRDefault="00342BB3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表演系期中教学质量分析表</w:t>
      </w:r>
    </w:p>
    <w:p w:rsidR="00000000" w:rsidRDefault="00342BB3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2016-2017</w:t>
      </w:r>
      <w:r>
        <w:rPr>
          <w:rFonts w:ascii="宋体" w:hAnsi="宋体" w:hint="eastAsia"/>
          <w:sz w:val="24"/>
          <w:szCs w:val="24"/>
        </w:rPr>
        <w:t>学年度第二学期）</w:t>
      </w:r>
    </w:p>
    <w:p w:rsidR="00000000" w:rsidRDefault="00D57C27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76850" cy="2600325"/>
            <wp:effectExtent l="0" t="0" r="0" b="9525"/>
            <wp:docPr id="14" name="图片 1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342BB3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表演系期末教学质量分析表</w:t>
      </w:r>
    </w:p>
    <w:p w:rsidR="00000000" w:rsidRDefault="00342BB3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2016-2017</w:t>
      </w:r>
      <w:r>
        <w:rPr>
          <w:rFonts w:ascii="宋体" w:hAnsi="宋体" w:hint="eastAsia"/>
          <w:sz w:val="24"/>
          <w:szCs w:val="24"/>
        </w:rPr>
        <w:t>学年度第二学期）</w:t>
      </w:r>
    </w:p>
    <w:p w:rsidR="00000000" w:rsidRDefault="00D57C27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76850" cy="2628900"/>
            <wp:effectExtent l="0" t="0" r="0" b="0"/>
            <wp:docPr id="8" name="图片 1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342BB3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</w:p>
    <w:p w:rsidR="00000000" w:rsidRDefault="00342BB3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</w:p>
    <w:p w:rsidR="00000000" w:rsidRDefault="00342BB3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</w:p>
    <w:p w:rsidR="00000000" w:rsidRDefault="00342BB3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</w:p>
    <w:p w:rsidR="00000000" w:rsidRDefault="00342BB3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</w:p>
    <w:p w:rsidR="00000000" w:rsidRDefault="00342BB3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</w:p>
    <w:p w:rsidR="00000000" w:rsidRDefault="00342BB3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</w:p>
    <w:p w:rsidR="00000000" w:rsidRDefault="00342BB3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表演系期中教学质量分析表</w:t>
      </w:r>
    </w:p>
    <w:p w:rsidR="00000000" w:rsidRDefault="00342BB3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2017-2018</w:t>
      </w:r>
      <w:r>
        <w:rPr>
          <w:rFonts w:ascii="宋体" w:hAnsi="宋体" w:hint="eastAsia"/>
          <w:sz w:val="24"/>
          <w:szCs w:val="24"/>
        </w:rPr>
        <w:t>学年度第一学期）</w:t>
      </w:r>
    </w:p>
    <w:p w:rsidR="00000000" w:rsidRDefault="00D57C27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76850" cy="2714625"/>
            <wp:effectExtent l="0" t="0" r="0" b="9525"/>
            <wp:docPr id="9" name="图片 12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342BB3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表演系期末教学质量分析表</w:t>
      </w:r>
    </w:p>
    <w:p w:rsidR="00000000" w:rsidRDefault="00342BB3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2017-2018</w:t>
      </w:r>
      <w:r>
        <w:rPr>
          <w:rFonts w:ascii="宋体" w:hAnsi="宋体" w:hint="eastAsia"/>
          <w:sz w:val="24"/>
          <w:szCs w:val="24"/>
        </w:rPr>
        <w:t>学年度第一学期）</w:t>
      </w:r>
    </w:p>
    <w:p w:rsidR="00000000" w:rsidRDefault="00D57C27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76850" cy="2838450"/>
            <wp:effectExtent l="0" t="0" r="0" b="0"/>
            <wp:docPr id="10" name="图片 13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342BB3">
      <w:pPr>
        <w:jc w:val="left"/>
        <w:rPr>
          <w:rFonts w:cs="Times New Roman"/>
          <w:color w:val="C00000"/>
        </w:rPr>
      </w:pPr>
    </w:p>
    <w:p w:rsidR="00000000" w:rsidRDefault="00342BB3">
      <w:pPr>
        <w:jc w:val="left"/>
        <w:rPr>
          <w:rFonts w:cs="Times New Roman"/>
          <w:color w:val="C00000"/>
        </w:rPr>
      </w:pPr>
    </w:p>
    <w:p w:rsidR="00000000" w:rsidRDefault="00342BB3">
      <w:pPr>
        <w:jc w:val="left"/>
        <w:rPr>
          <w:rFonts w:cs="Times New Roman"/>
          <w:color w:val="C00000"/>
        </w:rPr>
      </w:pPr>
    </w:p>
    <w:p w:rsidR="00000000" w:rsidRDefault="00342BB3">
      <w:pPr>
        <w:jc w:val="left"/>
        <w:rPr>
          <w:rFonts w:cs="Times New Roman"/>
          <w:color w:val="C00000"/>
        </w:rPr>
      </w:pPr>
    </w:p>
    <w:p w:rsidR="00000000" w:rsidRDefault="00342BB3">
      <w:pPr>
        <w:jc w:val="left"/>
        <w:rPr>
          <w:rFonts w:cs="Times New Roman"/>
          <w:color w:val="C00000"/>
        </w:rPr>
      </w:pPr>
    </w:p>
    <w:p w:rsidR="00000000" w:rsidRDefault="00342BB3">
      <w:pPr>
        <w:jc w:val="left"/>
        <w:rPr>
          <w:rFonts w:cs="Times New Roman"/>
          <w:color w:val="C00000"/>
        </w:rPr>
      </w:pPr>
    </w:p>
    <w:p w:rsidR="00000000" w:rsidRDefault="00342BB3">
      <w:pPr>
        <w:jc w:val="left"/>
        <w:rPr>
          <w:rFonts w:cs="Times New Roman"/>
          <w:color w:val="C00000"/>
        </w:rPr>
      </w:pPr>
    </w:p>
    <w:p w:rsidR="00000000" w:rsidRDefault="00342BB3">
      <w:pPr>
        <w:rPr>
          <w:rFonts w:hint="eastAsia"/>
          <w:b/>
          <w:bCs/>
        </w:rPr>
      </w:pPr>
    </w:p>
    <w:p w:rsidR="00342BB3" w:rsidRDefault="00342BB3">
      <w:pPr>
        <w:jc w:val="left"/>
        <w:rPr>
          <w:rFonts w:cs="Times New Roman"/>
          <w:color w:val="C00000"/>
        </w:rPr>
      </w:pPr>
    </w:p>
    <w:sectPr w:rsidR="00342BB3">
      <w:headerReference w:type="default" r:id="rId2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B3" w:rsidRDefault="00342BB3">
      <w:r>
        <w:separator/>
      </w:r>
    </w:p>
  </w:endnote>
  <w:endnote w:type="continuationSeparator" w:id="0">
    <w:p w:rsidR="00342BB3" w:rsidRDefault="0034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42BB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57C27" w:rsidRPr="00D57C27">
      <w:rPr>
        <w:noProof/>
        <w:lang w:val="zh-CN" w:eastAsia="zh-CN"/>
      </w:rPr>
      <w:t>1</w:t>
    </w:r>
    <w:r>
      <w:fldChar w:fldCharType="end"/>
    </w:r>
  </w:p>
  <w:p w:rsidR="00000000" w:rsidRDefault="00342B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B3" w:rsidRDefault="00342BB3">
      <w:r>
        <w:separator/>
      </w:r>
    </w:p>
  </w:footnote>
  <w:footnote w:type="continuationSeparator" w:id="0">
    <w:p w:rsidR="00342BB3" w:rsidRDefault="00342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7C27">
    <w:r>
      <w:rPr>
        <w:rFonts w:hint="eastAsia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7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BB3">
      <w:rPr>
        <w:rFonts w:hint="eastAsia"/>
      </w:rPr>
      <w:t xml:space="preserve">                                                            </w:t>
    </w:r>
    <w:r>
      <w:rPr>
        <w:rFonts w:hint="eastAsia"/>
        <w:noProof/>
      </w:rPr>
      <w:drawing>
        <wp:inline distT="0" distB="0" distL="0" distR="0">
          <wp:extent cx="1247775" cy="295275"/>
          <wp:effectExtent l="0" t="0" r="9525" b="9525"/>
          <wp:docPr id="1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2BB3">
      <w:rPr>
        <w:rFonts w:hint="eastAsia"/>
      </w:rPr>
      <w:t xml:space="preserve">                                     </w:t>
    </w:r>
    <w:r w:rsidR="00342BB3">
      <w:rPr>
        <w:rFonts w:hint="eastAsia"/>
      </w:rPr>
      <w:t xml:space="preserve">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7C27">
    <w:r>
      <w:rPr>
        <w:rFonts w:hint="eastAsia"/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6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BB3">
      <w:rPr>
        <w:rFonts w:hint="eastAsia"/>
      </w:rPr>
      <w:t xml:space="preserve">                                                                                                                  </w:t>
    </w:r>
    <w:r>
      <w:rPr>
        <w:rFonts w:hint="eastAsia"/>
        <w:noProof/>
      </w:rPr>
      <w:drawing>
        <wp:inline distT="0" distB="0" distL="0" distR="0">
          <wp:extent cx="1247775" cy="295275"/>
          <wp:effectExtent l="0" t="0" r="9525" b="9525"/>
          <wp:docPr id="2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2BB3">
      <w:rPr>
        <w:rFonts w:hint="eastAsia"/>
      </w:rPr>
      <w:t xml:space="preserve">                                               </w:t>
    </w:r>
    <w:r w:rsidR="00342BB3">
      <w:rPr>
        <w:rFonts w:hint="eastAsia"/>
      </w:rPr>
      <w:t xml:space="preserve">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7C27"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3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BB3">
      <w:rPr>
        <w:rFonts w:hint="eastAsia"/>
      </w:rPr>
      <w:t xml:space="preserve">                                                           </w:t>
    </w:r>
    <w:r>
      <w:rPr>
        <w:rFonts w:hint="eastAsia"/>
        <w:noProof/>
      </w:rPr>
      <w:drawing>
        <wp:inline distT="0" distB="0" distL="0" distR="0">
          <wp:extent cx="1247775" cy="295275"/>
          <wp:effectExtent l="0" t="0" r="9525" b="9525"/>
          <wp:docPr id="11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2BB3">
      <w:rPr>
        <w:rFonts w:hint="eastAsia"/>
      </w:rP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7C27">
    <w:r>
      <w:rPr>
        <w:rFonts w:hint="eastAsia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4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BB3">
      <w:rPr>
        <w:rFonts w:hint="eastAsia"/>
      </w:rPr>
      <w:t xml:space="preserve">                                                                                                                 </w:t>
    </w:r>
    <w:r>
      <w:rPr>
        <w:rFonts w:hint="eastAsia"/>
        <w:noProof/>
      </w:rPr>
      <w:drawing>
        <wp:inline distT="0" distB="0" distL="0" distR="0">
          <wp:extent cx="1247775" cy="295275"/>
          <wp:effectExtent l="0" t="0" r="9525" b="9525"/>
          <wp:docPr id="12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2BB3">
      <w:rPr>
        <w:rFonts w:hint="eastAsia"/>
      </w:rPr>
      <w:t xml:space="preserve">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7C27">
    <w:r>
      <w:rPr>
        <w:rFonts w:hint="eastAsia"/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5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BB3">
      <w:rPr>
        <w:rFonts w:hint="eastAsia"/>
      </w:rPr>
      <w:t xml:space="preserve">                 </w:t>
    </w:r>
    <w:r w:rsidR="00342BB3">
      <w:rPr>
        <w:rFonts w:hint="eastAsia"/>
      </w:rPr>
      <w:t xml:space="preserve">                                           </w:t>
    </w:r>
    <w:r>
      <w:rPr>
        <w:rFonts w:hint="eastAsia"/>
        <w:noProof/>
      </w:rPr>
      <w:drawing>
        <wp:inline distT="0" distB="0" distL="0" distR="0">
          <wp:extent cx="1247775" cy="295275"/>
          <wp:effectExtent l="0" t="0" r="9525" b="9525"/>
          <wp:docPr id="13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oNotHyphenateCaps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B4"/>
    <w:rsid w:val="00014CE5"/>
    <w:rsid w:val="000710A8"/>
    <w:rsid w:val="000A3B90"/>
    <w:rsid w:val="000E5D03"/>
    <w:rsid w:val="000F3A2C"/>
    <w:rsid w:val="001312CE"/>
    <w:rsid w:val="00230492"/>
    <w:rsid w:val="00237EF6"/>
    <w:rsid w:val="00342BB3"/>
    <w:rsid w:val="00434FA7"/>
    <w:rsid w:val="00474506"/>
    <w:rsid w:val="004F1D9C"/>
    <w:rsid w:val="00507ED8"/>
    <w:rsid w:val="0056120A"/>
    <w:rsid w:val="005A4365"/>
    <w:rsid w:val="006155E1"/>
    <w:rsid w:val="006179C5"/>
    <w:rsid w:val="006D05C4"/>
    <w:rsid w:val="008423F7"/>
    <w:rsid w:val="00867E51"/>
    <w:rsid w:val="008B2CB4"/>
    <w:rsid w:val="008C0CB4"/>
    <w:rsid w:val="0095529A"/>
    <w:rsid w:val="009612A7"/>
    <w:rsid w:val="00993B87"/>
    <w:rsid w:val="009945BD"/>
    <w:rsid w:val="00A95030"/>
    <w:rsid w:val="00B81FA8"/>
    <w:rsid w:val="00C25B44"/>
    <w:rsid w:val="00C73EFA"/>
    <w:rsid w:val="00C8125E"/>
    <w:rsid w:val="00C86ADF"/>
    <w:rsid w:val="00CE51BB"/>
    <w:rsid w:val="00D275D2"/>
    <w:rsid w:val="00D53E88"/>
    <w:rsid w:val="00D57C27"/>
    <w:rsid w:val="00DB31BE"/>
    <w:rsid w:val="00F450B3"/>
    <w:rsid w:val="00FB10FF"/>
    <w:rsid w:val="03FD4F0E"/>
    <w:rsid w:val="04DB5951"/>
    <w:rsid w:val="0BA56296"/>
    <w:rsid w:val="207A292F"/>
    <w:rsid w:val="24153590"/>
    <w:rsid w:val="36237BA1"/>
    <w:rsid w:val="3E22216C"/>
    <w:rsid w:val="51040431"/>
    <w:rsid w:val="55B52CE3"/>
    <w:rsid w:val="5C6D11F1"/>
    <w:rsid w:val="639304F8"/>
    <w:rsid w:val="67A8281B"/>
    <w:rsid w:val="75FE6527"/>
    <w:rsid w:val="78D94E0A"/>
    <w:rsid w:val="7E90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rFonts w:cs="Calibri"/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cs="Calibri"/>
      <w:kern w:val="2"/>
      <w:sz w:val="18"/>
      <w:szCs w:val="18"/>
    </w:rPr>
  </w:style>
  <w:style w:type="character" w:customStyle="1" w:styleId="font21">
    <w:name w:val="font2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99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rFonts w:cs="Calibri"/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cs="Calibri"/>
      <w:kern w:val="2"/>
      <w:sz w:val="18"/>
      <w:szCs w:val="18"/>
    </w:rPr>
  </w:style>
  <w:style w:type="character" w:customStyle="1" w:styleId="font21">
    <w:name w:val="font2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99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eader" Target="header3.xm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864</Words>
  <Characters>4925</Characters>
  <Application>Microsoft Office Word</Application>
  <DocSecurity>0</DocSecurity>
  <Lines>41</Lines>
  <Paragraphs>11</Paragraphs>
  <ScaleCrop>false</ScaleCrop>
  <Company>a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PGY</dc:creator>
  <cp:lastModifiedBy>A1</cp:lastModifiedBy>
  <cp:revision>2</cp:revision>
  <dcterms:created xsi:type="dcterms:W3CDTF">2019-11-01T02:08:00Z</dcterms:created>
  <dcterms:modified xsi:type="dcterms:W3CDTF">2019-11-01T02:08:00Z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