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25A">
      <w:pPr>
        <w:spacing w:line="560" w:lineRule="exact"/>
        <w:jc w:val="center"/>
        <w:rPr>
          <w:rFonts w:ascii="宋体" w:hAnsi="宋体"/>
          <w:b/>
          <w:bCs/>
          <w:sz w:val="28"/>
          <w:szCs w:val="28"/>
        </w:rPr>
      </w:pPr>
      <w:bookmarkStart w:id="0" w:name="_GoBack"/>
      <w:bookmarkEnd w:id="0"/>
      <w:r>
        <w:rPr>
          <w:rFonts w:ascii="宋体" w:hAnsi="宋体" w:hint="eastAsia"/>
          <w:b/>
          <w:bCs/>
          <w:sz w:val="28"/>
          <w:szCs w:val="28"/>
        </w:rPr>
        <w:t>常州艺术高等职业学校</w:t>
      </w:r>
    </w:p>
    <w:p w:rsidR="00000000" w:rsidRDefault="00E7125A">
      <w:pPr>
        <w:spacing w:line="560" w:lineRule="exact"/>
        <w:jc w:val="center"/>
        <w:rPr>
          <w:rFonts w:ascii="宋体" w:hAnsi="宋体"/>
          <w:b/>
          <w:sz w:val="28"/>
          <w:szCs w:val="28"/>
        </w:rPr>
      </w:pPr>
      <w:r>
        <w:rPr>
          <w:rFonts w:ascii="宋体" w:hAnsi="宋体" w:hint="eastAsia"/>
          <w:b/>
          <w:sz w:val="28"/>
          <w:szCs w:val="28"/>
        </w:rPr>
        <w:t>“十三·五”</w:t>
      </w:r>
      <w:r>
        <w:rPr>
          <w:rFonts w:ascii="宋体" w:hAnsi="宋体" w:hint="eastAsia"/>
          <w:b/>
          <w:sz w:val="28"/>
          <w:szCs w:val="28"/>
        </w:rPr>
        <w:t>表演</w:t>
      </w:r>
      <w:r>
        <w:rPr>
          <w:rFonts w:ascii="宋体" w:hAnsi="宋体" w:hint="eastAsia"/>
          <w:b/>
          <w:sz w:val="28"/>
          <w:szCs w:val="28"/>
        </w:rPr>
        <w:t>艺术专业群教学团队建设发展规划</w:t>
      </w:r>
    </w:p>
    <w:p w:rsidR="00000000" w:rsidRDefault="00E7125A">
      <w:pPr>
        <w:widowControl/>
        <w:spacing w:line="560" w:lineRule="exact"/>
        <w:jc w:val="center"/>
        <w:rPr>
          <w:rFonts w:ascii="黑体" w:eastAsia="黑体"/>
          <w:szCs w:val="21"/>
        </w:rPr>
      </w:pPr>
    </w:p>
    <w:p w:rsidR="00000000" w:rsidRDefault="00E7125A">
      <w:pPr>
        <w:widowControl/>
        <w:spacing w:line="360" w:lineRule="auto"/>
        <w:ind w:firstLineChars="200" w:firstLine="420"/>
        <w:rPr>
          <w:rFonts w:ascii="宋体" w:hAnsi="宋体"/>
          <w:szCs w:val="21"/>
        </w:rPr>
      </w:pPr>
      <w:r>
        <w:rPr>
          <w:rFonts w:ascii="宋体" w:hAnsi="宋体" w:hint="eastAsia"/>
          <w:szCs w:val="21"/>
        </w:rPr>
        <w:t>师资队伍建设是学校实施“人才强校”战略，实现“永远领先一步”奋斗目标的根本保证。为进一步加强学校师资队伍建设，提升学校在人才培养、科学研究、服务社会和文化传承等方面的能力和水平，在学校“十二·五”建设的基础上，特制订学校“十三·五”期间艺术设计专业群教学团队建设发展规划。</w:t>
      </w:r>
    </w:p>
    <w:p w:rsidR="00000000" w:rsidRDefault="00E7125A">
      <w:pPr>
        <w:widowControl/>
        <w:spacing w:line="360" w:lineRule="auto"/>
        <w:ind w:firstLineChars="200" w:firstLine="422"/>
        <w:jc w:val="center"/>
        <w:rPr>
          <w:rFonts w:ascii="宋体" w:hAnsi="宋体"/>
          <w:b/>
          <w:szCs w:val="21"/>
        </w:rPr>
      </w:pPr>
      <w:r>
        <w:rPr>
          <w:rFonts w:ascii="宋体" w:hAnsi="宋体" w:hint="eastAsia"/>
          <w:b/>
          <w:szCs w:val="21"/>
        </w:rPr>
        <w:t>一、“十二·五”发展概况</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（一）主要成就</w:t>
      </w:r>
    </w:p>
    <w:p w:rsidR="00000000" w:rsidRDefault="00E7125A">
      <w:pPr>
        <w:widowControl/>
        <w:spacing w:line="360" w:lineRule="auto"/>
        <w:ind w:firstLineChars="200" w:firstLine="420"/>
        <w:rPr>
          <w:rFonts w:ascii="宋体" w:hAnsi="宋体"/>
          <w:szCs w:val="21"/>
        </w:rPr>
      </w:pPr>
      <w:r>
        <w:rPr>
          <w:rFonts w:ascii="宋体" w:hAnsi="宋体" w:hint="eastAsia"/>
          <w:szCs w:val="21"/>
        </w:rPr>
        <w:t>学校秉承“为学生创造价值，为教师创造机会，为社会创造效益”的办学理念，以“发展好每一位教师”为目标，从“师德、师能、师智”三</w:t>
      </w:r>
      <w:r>
        <w:rPr>
          <w:rFonts w:ascii="宋体" w:hAnsi="宋体" w:hint="eastAsia"/>
          <w:szCs w:val="21"/>
        </w:rPr>
        <w:t>个维度出发，实施梯队培养，推动教师专业化成长，从而在师资队伍结构优化、青年教师培养、领军人才队伍建设、人事管理体制机制创新等方面取得了显著成效。</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师资队伍结构更加合理</w:t>
      </w:r>
    </w:p>
    <w:p w:rsidR="00000000" w:rsidRDefault="00E7125A">
      <w:pPr>
        <w:widowControl/>
        <w:spacing w:line="360" w:lineRule="auto"/>
        <w:ind w:firstLineChars="200" w:firstLine="420"/>
        <w:rPr>
          <w:rFonts w:ascii="宋体" w:hAnsi="宋体"/>
          <w:szCs w:val="21"/>
        </w:rPr>
      </w:pPr>
      <w:r>
        <w:rPr>
          <w:rFonts w:ascii="宋体" w:hAnsi="宋体" w:hint="eastAsia"/>
          <w:szCs w:val="21"/>
        </w:rPr>
        <w:t>“十二·五”期间，学校师资队伍在稳定职数的同时，结构逐步得到优化。</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rPr>
        <w:t>“十二·五”期间，群内专任教师：</w:t>
      </w:r>
      <w:r>
        <w:rPr>
          <w:rFonts w:ascii="宋体" w:hAnsi="宋体" w:hint="eastAsia"/>
          <w:color w:val="000000"/>
          <w:szCs w:val="21"/>
        </w:rPr>
        <w:t>23</w:t>
      </w:r>
      <w:r>
        <w:rPr>
          <w:rFonts w:ascii="宋体" w:hAnsi="宋体" w:hint="eastAsia"/>
          <w:color w:val="000000"/>
          <w:szCs w:val="21"/>
        </w:rPr>
        <w:t>人；群内兼课：</w:t>
      </w:r>
      <w:r>
        <w:rPr>
          <w:rFonts w:ascii="宋体" w:hAnsi="宋体" w:hint="eastAsia"/>
          <w:color w:val="000000"/>
          <w:szCs w:val="21"/>
        </w:rPr>
        <w:t>2</w:t>
      </w:r>
      <w:r>
        <w:rPr>
          <w:rFonts w:ascii="宋体" w:hAnsi="宋体" w:hint="eastAsia"/>
          <w:color w:val="000000"/>
          <w:szCs w:val="21"/>
        </w:rPr>
        <w:t>人；校外兼职教师：</w:t>
      </w:r>
      <w:r>
        <w:rPr>
          <w:rFonts w:ascii="宋体" w:hAnsi="宋体" w:hint="eastAsia"/>
          <w:color w:val="000000"/>
          <w:szCs w:val="21"/>
        </w:rPr>
        <w:t>1</w:t>
      </w:r>
      <w:r>
        <w:rPr>
          <w:rFonts w:ascii="宋体" w:hAnsi="宋体" w:hint="eastAsia"/>
          <w:color w:val="000000"/>
          <w:szCs w:val="21"/>
        </w:rPr>
        <w:t>人。群内专任教师副高级职称</w:t>
      </w:r>
      <w:r>
        <w:rPr>
          <w:rFonts w:ascii="宋体" w:hAnsi="宋体" w:hint="eastAsia"/>
          <w:color w:val="000000"/>
          <w:szCs w:val="21"/>
        </w:rPr>
        <w:t>3</w:t>
      </w:r>
      <w:r>
        <w:rPr>
          <w:rFonts w:ascii="宋体" w:hAnsi="宋体" w:hint="eastAsia"/>
          <w:color w:val="000000"/>
          <w:szCs w:val="21"/>
        </w:rPr>
        <w:t>人，双师素质专任教师</w:t>
      </w:r>
      <w:r>
        <w:rPr>
          <w:rFonts w:ascii="宋体" w:hAnsi="宋体" w:hint="eastAsia"/>
          <w:color w:val="000000"/>
          <w:szCs w:val="21"/>
        </w:rPr>
        <w:t>5</w:t>
      </w:r>
      <w:r>
        <w:rPr>
          <w:rFonts w:ascii="宋体" w:hAnsi="宋体" w:hint="eastAsia"/>
          <w:color w:val="000000"/>
          <w:szCs w:val="21"/>
        </w:rPr>
        <w:t>人，硕士研究生占比超过</w:t>
      </w:r>
      <w:r>
        <w:rPr>
          <w:rFonts w:ascii="宋体" w:hAnsi="宋体" w:hint="eastAsia"/>
          <w:color w:val="000000"/>
          <w:szCs w:val="21"/>
        </w:rPr>
        <w:t>1</w:t>
      </w:r>
      <w:r>
        <w:rPr>
          <w:rFonts w:ascii="宋体" w:hAnsi="宋体" w:hint="eastAsia"/>
          <w:color w:val="000000"/>
          <w:szCs w:val="21"/>
        </w:rPr>
        <w:t>5%</w:t>
      </w:r>
      <w:r>
        <w:rPr>
          <w:rFonts w:ascii="宋体" w:hAnsi="宋体" w:hint="eastAsia"/>
          <w:color w:val="000000"/>
          <w:szCs w:val="21"/>
        </w:rPr>
        <w:t>。</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教师专业发展日益提升</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szCs w:val="21"/>
        </w:rPr>
        <w:t>建“名师工程”，打造品牌教师。学校出台《学校学术带头人、学科（专业）带头人、青年骨干教师培</w:t>
      </w:r>
      <w:r>
        <w:rPr>
          <w:rFonts w:ascii="宋体" w:hAnsi="宋体" w:hint="eastAsia"/>
          <w:szCs w:val="21"/>
        </w:rPr>
        <w:t>养对象选拔和管理办法》，完善学科（专业）带头人、中青年骨干教师的选拔和培养机制，强化过程性培养及考核管理，加强了学科（专业）梯队建设，激励优秀拔尖</w:t>
      </w:r>
      <w:r>
        <w:rPr>
          <w:rFonts w:ascii="宋体" w:hAnsi="宋体" w:hint="eastAsia"/>
          <w:color w:val="000000"/>
          <w:szCs w:val="21"/>
        </w:rPr>
        <w:t>人才脱颖而出。本专业群</w:t>
      </w:r>
      <w:r>
        <w:rPr>
          <w:rFonts w:ascii="宋体" w:hAnsi="宋体" w:hint="eastAsia"/>
          <w:color w:val="000000"/>
          <w:szCs w:val="21"/>
        </w:rPr>
        <w:t>有</w:t>
      </w:r>
      <w:r>
        <w:rPr>
          <w:rFonts w:ascii="宋体" w:hAnsi="宋体" w:hint="eastAsia"/>
          <w:color w:val="000000"/>
          <w:szCs w:val="21"/>
        </w:rPr>
        <w:t>常州市教学名师</w:t>
      </w:r>
      <w:r>
        <w:rPr>
          <w:rFonts w:ascii="宋体" w:hAnsi="宋体" w:hint="eastAsia"/>
          <w:color w:val="000000"/>
          <w:szCs w:val="21"/>
        </w:rPr>
        <w:t>1</w:t>
      </w:r>
      <w:r>
        <w:rPr>
          <w:rFonts w:ascii="宋体" w:hAnsi="宋体" w:hint="eastAsia"/>
          <w:color w:val="000000"/>
          <w:szCs w:val="21"/>
        </w:rPr>
        <w:t>人，“</w:t>
      </w:r>
      <w:r>
        <w:rPr>
          <w:rFonts w:ascii="宋体" w:hAnsi="宋体" w:hint="eastAsia"/>
          <w:color w:val="000000"/>
          <w:szCs w:val="21"/>
        </w:rPr>
        <w:t>831</w:t>
      </w:r>
      <w:r>
        <w:rPr>
          <w:rFonts w:ascii="宋体" w:hAnsi="宋体" w:hint="eastAsia"/>
          <w:color w:val="000000"/>
          <w:szCs w:val="21"/>
        </w:rPr>
        <w:t>”高层次创新创业人才培养工程人才</w:t>
      </w:r>
      <w:r>
        <w:rPr>
          <w:rFonts w:ascii="宋体" w:hAnsi="宋体" w:hint="eastAsia"/>
          <w:color w:val="000000"/>
          <w:szCs w:val="21"/>
        </w:rPr>
        <w:t>1</w:t>
      </w:r>
      <w:r>
        <w:rPr>
          <w:rFonts w:ascii="宋体" w:hAnsi="宋体" w:hint="eastAsia"/>
          <w:color w:val="000000"/>
          <w:szCs w:val="21"/>
        </w:rPr>
        <w:t>人。</w:t>
      </w:r>
    </w:p>
    <w:p w:rsidR="00000000" w:rsidRDefault="00E7125A">
      <w:pPr>
        <w:widowControl/>
        <w:spacing w:line="360" w:lineRule="auto"/>
        <w:ind w:firstLineChars="200" w:firstLine="420"/>
        <w:rPr>
          <w:rFonts w:ascii="宋体" w:hAnsi="宋体" w:hint="eastAsia"/>
          <w:szCs w:val="21"/>
        </w:rPr>
      </w:pPr>
      <w:r>
        <w:rPr>
          <w:rFonts w:ascii="宋体" w:hAnsi="宋体" w:hint="eastAsia"/>
          <w:szCs w:val="21"/>
        </w:rPr>
        <w:t>抓名师带动，促团队整体提高。组建各类“工作室”，由作风严谨、业务过硬、经验丰富的名师担当工作室领衔人，引领青年教师，带动团队整体提高。学校各工作室以领衔人的专长为基础，以工作室群体的智慧为依托，经过专业建设和课程改革的理论学习和实践应用，科研能力和课程开发能力的专项研究，加</w:t>
      </w:r>
      <w:r>
        <w:rPr>
          <w:rFonts w:ascii="宋体" w:hAnsi="宋体" w:hint="eastAsia"/>
          <w:szCs w:val="21"/>
        </w:rPr>
        <w:t>快优秀教师团队的形成。</w:t>
      </w:r>
    </w:p>
    <w:p w:rsidR="00000000" w:rsidRDefault="00E7125A">
      <w:pPr>
        <w:widowControl/>
        <w:spacing w:line="360" w:lineRule="auto"/>
        <w:ind w:firstLineChars="200" w:firstLine="420"/>
        <w:rPr>
          <w:rFonts w:ascii="宋体" w:hAnsi="宋体"/>
          <w:szCs w:val="21"/>
        </w:rPr>
      </w:pPr>
      <w:r>
        <w:rPr>
          <w:rFonts w:ascii="宋体" w:hAnsi="宋体" w:hint="eastAsia"/>
          <w:szCs w:val="21"/>
        </w:rPr>
        <w:t>抓研发创新，促教师专业发展。以课程建设、课堂教学、科学研究为基点，注重课堂教学与企业实际的对接，注重课堂教学中教师角色和学生学习方式的转变，注重促进教师专业</w:t>
      </w:r>
      <w:r>
        <w:rPr>
          <w:rFonts w:ascii="宋体" w:hAnsi="宋体" w:hint="eastAsia"/>
          <w:szCs w:val="21"/>
        </w:rPr>
        <w:lastRenderedPageBreak/>
        <w:t>化成长，注重提升学生综合素质，努力探索职业教育课堂教学的实效性，提升教师把科学理论、专业理论转化为课程教学的创新能力。</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color w:val="000000"/>
          <w:szCs w:val="21"/>
        </w:rPr>
        <w:t>“十二·五”期间，教师在省级以上期刊公开发表论文</w:t>
      </w:r>
      <w:r>
        <w:rPr>
          <w:rFonts w:ascii="宋体" w:hAnsi="宋体" w:hint="eastAsia"/>
          <w:color w:val="000000"/>
          <w:szCs w:val="21"/>
        </w:rPr>
        <w:t>13</w:t>
      </w:r>
      <w:r>
        <w:rPr>
          <w:rFonts w:ascii="宋体" w:hAnsi="宋体" w:hint="eastAsia"/>
          <w:color w:val="000000"/>
          <w:szCs w:val="21"/>
        </w:rPr>
        <w:t>篇，开发校本教材</w:t>
      </w:r>
      <w:r>
        <w:rPr>
          <w:rFonts w:ascii="宋体" w:hAnsi="宋体" w:hint="eastAsia"/>
          <w:color w:val="000000"/>
          <w:szCs w:val="21"/>
        </w:rPr>
        <w:t>1</w:t>
      </w:r>
      <w:r>
        <w:rPr>
          <w:rFonts w:ascii="宋体" w:hAnsi="宋体" w:hint="eastAsia"/>
          <w:color w:val="000000"/>
          <w:szCs w:val="21"/>
        </w:rPr>
        <w:t>部。</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教师培养培训成效显著</w:t>
      </w:r>
    </w:p>
    <w:p w:rsidR="00000000" w:rsidRDefault="00E7125A">
      <w:pPr>
        <w:widowControl/>
        <w:spacing w:line="360" w:lineRule="auto"/>
        <w:ind w:firstLineChars="200" w:firstLine="420"/>
        <w:rPr>
          <w:rFonts w:ascii="宋体" w:hAnsi="宋体"/>
          <w:szCs w:val="21"/>
        </w:rPr>
      </w:pPr>
      <w:r>
        <w:rPr>
          <w:rFonts w:ascii="宋体" w:hAnsi="宋体"/>
          <w:szCs w:val="21"/>
        </w:rPr>
        <w:softHyphen/>
      </w:r>
      <w:r>
        <w:rPr>
          <w:rFonts w:ascii="宋体" w:hAnsi="宋体" w:hint="eastAsia"/>
          <w:szCs w:val="21"/>
        </w:rPr>
        <w:t>实施“青蓝工程”，培养后备力量。</w:t>
      </w:r>
      <w:r>
        <w:rPr>
          <w:rFonts w:ascii="宋体" w:hAnsi="宋体"/>
          <w:szCs w:val="21"/>
        </w:rPr>
        <w:t>学校</w:t>
      </w:r>
      <w:r>
        <w:rPr>
          <w:rFonts w:ascii="宋体" w:hAnsi="宋体" w:hint="eastAsia"/>
          <w:szCs w:val="21"/>
        </w:rPr>
        <w:t>重视新教师“入职”</w:t>
      </w:r>
      <w:r>
        <w:rPr>
          <w:rFonts w:ascii="宋体" w:hAnsi="宋体"/>
          <w:szCs w:val="21"/>
        </w:rPr>
        <w:t>培养，</w:t>
      </w:r>
      <w:r>
        <w:rPr>
          <w:rFonts w:ascii="宋体" w:hAnsi="宋体" w:hint="eastAsia"/>
          <w:szCs w:val="21"/>
        </w:rPr>
        <w:t>做细做实</w:t>
      </w:r>
      <w:r>
        <w:rPr>
          <w:rFonts w:ascii="宋体" w:hAnsi="宋体"/>
          <w:szCs w:val="21"/>
        </w:rPr>
        <w:t>新教师的入职教育</w:t>
      </w:r>
      <w:r>
        <w:rPr>
          <w:rFonts w:ascii="宋体" w:hAnsi="宋体" w:hint="eastAsia"/>
          <w:szCs w:val="21"/>
        </w:rPr>
        <w:t>。通过“师徒结对”，以老</w:t>
      </w:r>
      <w:r>
        <w:rPr>
          <w:rFonts w:ascii="宋体" w:hAnsi="宋体" w:hint="eastAsia"/>
          <w:szCs w:val="21"/>
        </w:rPr>
        <w:t>带新，共同学习，共同进步；学校对青年教师明目标、严要求、压担子，促进青年教师快速成长。“十二·五”期间，</w:t>
      </w:r>
      <w:r>
        <w:rPr>
          <w:rFonts w:ascii="宋体" w:hAnsi="宋体"/>
          <w:szCs w:val="21"/>
        </w:rPr>
        <w:t>共</w:t>
      </w:r>
      <w:r>
        <w:rPr>
          <w:rFonts w:ascii="宋体" w:hAnsi="宋体" w:hint="eastAsia"/>
          <w:szCs w:val="21"/>
        </w:rPr>
        <w:t>有</w:t>
      </w:r>
      <w:r>
        <w:rPr>
          <w:rFonts w:ascii="宋体" w:hAnsi="宋体" w:hint="eastAsia"/>
          <w:szCs w:val="21"/>
        </w:rPr>
        <w:t>26</w:t>
      </w:r>
      <w:r>
        <w:rPr>
          <w:rFonts w:ascii="宋体" w:hAnsi="宋体"/>
          <w:szCs w:val="21"/>
        </w:rPr>
        <w:t>对师徒</w:t>
      </w:r>
      <w:r>
        <w:rPr>
          <w:rFonts w:ascii="宋体" w:hAnsi="宋体" w:hint="eastAsia"/>
          <w:szCs w:val="21"/>
        </w:rPr>
        <w:t>结对，其中，本专业群有</w:t>
      </w:r>
      <w:r>
        <w:rPr>
          <w:rFonts w:ascii="宋体" w:hAnsi="宋体" w:hint="eastAsia"/>
          <w:szCs w:val="21"/>
        </w:rPr>
        <w:t>8</w:t>
      </w:r>
      <w:r>
        <w:rPr>
          <w:rFonts w:ascii="宋体" w:hAnsi="宋体" w:hint="eastAsia"/>
          <w:szCs w:val="21"/>
        </w:rPr>
        <w:t>对。</w:t>
      </w:r>
      <w:r>
        <w:rPr>
          <w:rFonts w:ascii="宋体" w:hAnsi="宋体"/>
          <w:szCs w:val="21"/>
        </w:rPr>
        <w:t>每年</w:t>
      </w:r>
      <w:r>
        <w:rPr>
          <w:rFonts w:ascii="宋体" w:hAnsi="宋体" w:hint="eastAsia"/>
          <w:szCs w:val="21"/>
        </w:rPr>
        <w:t>都组织</w:t>
      </w:r>
      <w:r>
        <w:rPr>
          <w:rFonts w:ascii="宋体" w:hAnsi="宋体"/>
          <w:szCs w:val="21"/>
        </w:rPr>
        <w:t>师徒结对签约仪式，</w:t>
      </w:r>
      <w:r>
        <w:rPr>
          <w:rFonts w:ascii="宋体" w:hAnsi="宋体" w:hint="eastAsia"/>
          <w:szCs w:val="21"/>
        </w:rPr>
        <w:t>师徒</w:t>
      </w:r>
      <w:r>
        <w:rPr>
          <w:rFonts w:ascii="宋体" w:hAnsi="宋体"/>
          <w:szCs w:val="21"/>
        </w:rPr>
        <w:t>共同签订《师徒结对协议》。每学期由</w:t>
      </w:r>
      <w:r>
        <w:rPr>
          <w:rFonts w:ascii="宋体" w:hAnsi="宋体" w:hint="eastAsia"/>
          <w:szCs w:val="21"/>
        </w:rPr>
        <w:t>学</w:t>
      </w:r>
      <w:r>
        <w:rPr>
          <w:rFonts w:ascii="宋体" w:hAnsi="宋体"/>
          <w:szCs w:val="21"/>
        </w:rPr>
        <w:t>校学术委员会对师徒在</w:t>
      </w:r>
      <w:r>
        <w:rPr>
          <w:rFonts w:ascii="宋体" w:hAnsi="宋体" w:hint="eastAsia"/>
          <w:szCs w:val="21"/>
        </w:rPr>
        <w:t>相互</w:t>
      </w:r>
      <w:r>
        <w:rPr>
          <w:rFonts w:ascii="宋体" w:hAnsi="宋体"/>
          <w:szCs w:val="21"/>
        </w:rPr>
        <w:t>听课、备课规范度、上课情况等诸多方面进行考核，评定等级。</w:t>
      </w:r>
    </w:p>
    <w:p w:rsidR="00000000" w:rsidRDefault="00E7125A">
      <w:pPr>
        <w:pStyle w:val="p0"/>
        <w:adjustRightInd w:val="0"/>
        <w:snapToGrid w:val="0"/>
        <w:spacing w:line="500" w:lineRule="exact"/>
        <w:rPr>
          <w:rFonts w:ascii="宋体" w:hAnsi="宋体"/>
          <w:color w:val="000000"/>
        </w:rPr>
      </w:pPr>
      <w:r>
        <w:rPr>
          <w:rFonts w:ascii="宋体" w:hAnsi="宋体" w:hint="eastAsia"/>
        </w:rPr>
        <w:t xml:space="preserve">    </w:t>
      </w:r>
      <w:r>
        <w:rPr>
          <w:rFonts w:ascii="宋体" w:hAnsi="宋体" w:hint="eastAsia"/>
        </w:rPr>
        <w:t>组织全员培训，提升综合素质。学校把“五课”教研和校本教研有机结合，积极搭建成教师成长平台，让老师们在上课、说课和评课活动中相互学习，共同提高。鼓励教师运用信息化手段，改革教学方法和手段，借助教研室、系部、校级</w:t>
      </w:r>
      <w:r>
        <w:rPr>
          <w:rFonts w:ascii="宋体" w:hAnsi="宋体" w:hint="eastAsia"/>
        </w:rPr>
        <w:t>的“三级”平台的“大教研活动”，</w:t>
      </w:r>
      <w:r>
        <w:rPr>
          <w:rFonts w:ascii="宋体" w:hAnsi="宋体" w:hint="eastAsia"/>
          <w:color w:val="000000"/>
        </w:rPr>
        <w:t>在“十二五”期间艺术设计专业群有</w:t>
      </w:r>
      <w:r>
        <w:rPr>
          <w:rFonts w:ascii="宋体" w:hAnsi="宋体" w:hint="eastAsia"/>
          <w:color w:val="000000"/>
        </w:rPr>
        <w:t>35</w:t>
      </w:r>
      <w:r>
        <w:rPr>
          <w:rFonts w:ascii="宋体" w:hAnsi="宋体" w:hint="eastAsia"/>
          <w:color w:val="000000"/>
        </w:rPr>
        <w:t>人次老师开设了系部研究课，</w:t>
      </w:r>
      <w:r>
        <w:rPr>
          <w:rFonts w:ascii="宋体" w:hAnsi="宋体" w:hint="eastAsia"/>
          <w:color w:val="000000"/>
        </w:rPr>
        <w:t>20</w:t>
      </w:r>
      <w:r>
        <w:rPr>
          <w:rFonts w:ascii="宋体" w:hAnsi="宋体" w:hint="eastAsia"/>
          <w:color w:val="000000"/>
        </w:rPr>
        <w:t>人次教师开设了校级研究课，</w:t>
      </w:r>
      <w:r>
        <w:rPr>
          <w:rFonts w:ascii="宋体" w:hAnsi="宋体" w:hint="eastAsia"/>
          <w:color w:val="000000"/>
        </w:rPr>
        <w:t>5</w:t>
      </w:r>
      <w:r>
        <w:rPr>
          <w:rFonts w:ascii="宋体" w:hAnsi="宋体" w:hint="eastAsia"/>
          <w:color w:val="000000"/>
        </w:rPr>
        <w:t>人次教师开设了市级研究课，</w:t>
      </w:r>
      <w:r>
        <w:rPr>
          <w:rFonts w:ascii="宋体" w:hAnsi="宋体" w:hint="eastAsia"/>
          <w:color w:val="000000"/>
        </w:rPr>
        <w:t>10</w:t>
      </w:r>
      <w:r>
        <w:rPr>
          <w:rFonts w:ascii="宋体" w:hAnsi="宋体" w:hint="eastAsia"/>
          <w:color w:val="000000"/>
        </w:rPr>
        <w:t>人次教师开设了市级公开课，</w:t>
      </w:r>
      <w:r>
        <w:rPr>
          <w:rFonts w:ascii="宋体" w:hAnsi="宋体" w:hint="eastAsia"/>
          <w:color w:val="000000"/>
        </w:rPr>
        <w:t>6</w:t>
      </w:r>
      <w:r>
        <w:rPr>
          <w:rFonts w:ascii="宋体" w:hAnsi="宋体" w:hint="eastAsia"/>
          <w:color w:val="000000"/>
        </w:rPr>
        <w:t>人次教师开设了省级观摩课。</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人事制度改革不断深化</w:t>
      </w:r>
    </w:p>
    <w:p w:rsidR="00000000" w:rsidRDefault="00E7125A">
      <w:pPr>
        <w:widowControl/>
        <w:spacing w:line="360" w:lineRule="auto"/>
        <w:ind w:firstLineChars="200" w:firstLine="420"/>
        <w:rPr>
          <w:rFonts w:ascii="宋体" w:hAnsi="宋体"/>
          <w:szCs w:val="21"/>
        </w:rPr>
      </w:pPr>
      <w:r>
        <w:rPr>
          <w:rFonts w:ascii="宋体" w:hAnsi="宋体" w:hint="eastAsia"/>
          <w:szCs w:val="21"/>
        </w:rPr>
        <w:t>科学评价，严格考核，奠定激励基础。构建计划性与随机性相结合、综合性与专题性相结合、过程性与终结性相结合、横向评价与纵向评比相结合的一个相对公平、公正的评价体系，为实施绩效管理，调动教师积极性奠定基础。</w:t>
      </w:r>
    </w:p>
    <w:p w:rsidR="00000000" w:rsidRDefault="00E7125A">
      <w:pPr>
        <w:widowControl/>
        <w:spacing w:line="360" w:lineRule="auto"/>
        <w:ind w:firstLineChars="200" w:firstLine="420"/>
        <w:rPr>
          <w:rFonts w:ascii="宋体" w:hAnsi="宋体"/>
          <w:szCs w:val="21"/>
        </w:rPr>
      </w:pPr>
      <w:r>
        <w:rPr>
          <w:rFonts w:ascii="宋体" w:hAnsi="宋体" w:hint="eastAsia"/>
          <w:szCs w:val="21"/>
        </w:rPr>
        <w:t>科学规划，完善制度，行激励实效。首先，完善教师聘任制。推进校内全员聘任制</w:t>
      </w:r>
      <w:r>
        <w:rPr>
          <w:rFonts w:ascii="宋体" w:hAnsi="宋体" w:hint="eastAsia"/>
          <w:szCs w:val="21"/>
        </w:rPr>
        <w:t>，岗位竞聘加强了教师竞争意识。其次，完善工资绩效制。认真执行绩效考核方案，实现多劳多得，优绩优酬，以激发教师自我提升与发展的活力。</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（二）存在问题</w:t>
      </w:r>
    </w:p>
    <w:p w:rsidR="00000000" w:rsidRDefault="00E7125A">
      <w:pPr>
        <w:widowControl/>
        <w:spacing w:line="360" w:lineRule="auto"/>
        <w:ind w:firstLineChars="200" w:firstLine="420"/>
        <w:rPr>
          <w:rFonts w:ascii="宋体" w:hAnsi="宋体" w:hint="eastAsia"/>
          <w:szCs w:val="21"/>
        </w:rPr>
      </w:pPr>
      <w:r>
        <w:rPr>
          <w:rFonts w:ascii="宋体" w:hAnsi="宋体" w:hint="eastAsia"/>
          <w:szCs w:val="21"/>
        </w:rPr>
        <w:t>“十二·五”期间，学校在师资队伍建设方面取得了一定成绩，为学校的内涵发展、质量提升提供了不竭动力。但在全面提升学校核心竞争力，促进学校可持续上，本专业群教学团队建设又显现较多不足。主要表现在：</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教师高职称，双师型亟待提升</w:t>
      </w:r>
    </w:p>
    <w:p w:rsidR="00000000" w:rsidRDefault="00E7125A">
      <w:pPr>
        <w:widowControl/>
        <w:spacing w:line="360" w:lineRule="auto"/>
        <w:ind w:firstLineChars="200" w:firstLine="420"/>
        <w:rPr>
          <w:rFonts w:ascii="宋体" w:hAnsi="宋体" w:hint="eastAsia"/>
          <w:szCs w:val="21"/>
        </w:rPr>
      </w:pPr>
      <w:r>
        <w:rPr>
          <w:rFonts w:ascii="宋体" w:hAnsi="宋体" w:hint="eastAsia"/>
          <w:szCs w:val="21"/>
        </w:rPr>
        <w:lastRenderedPageBreak/>
        <w:t>教师参加各种职业资格培训、考级、技能大赛的积极性和主动性还不够。有关的激励和奖惩机制不完善；高学历、高职称艺术类教师还严重缺乏，学校内部鼓</w:t>
      </w:r>
      <w:r>
        <w:rPr>
          <w:rFonts w:ascii="宋体" w:hAnsi="宋体" w:hint="eastAsia"/>
          <w:szCs w:val="21"/>
        </w:rPr>
        <w:t>励教师参加高一层次的学历进修的机制还不完善；“双师型”教师队伍的建设的绿色通道还没完全打通，专业教师到企业顶岗实践的机制还有待进一步落实，专业教师的实践教学能力明显滞后行业的发展，“双师”素质亟待提高。</w:t>
      </w:r>
    </w:p>
    <w:p w:rsidR="00000000" w:rsidRDefault="00E7125A">
      <w:pPr>
        <w:widowControl/>
        <w:spacing w:line="360" w:lineRule="auto"/>
        <w:ind w:firstLineChars="200" w:firstLine="422"/>
        <w:rPr>
          <w:rFonts w:ascii="宋体" w:hAnsi="宋体" w:hint="eastAsia"/>
          <w:b/>
          <w:szCs w:val="21"/>
        </w:rPr>
      </w:pPr>
      <w:r>
        <w:rPr>
          <w:rFonts w:ascii="宋体" w:hAnsi="宋体" w:hint="eastAsia"/>
          <w:b/>
          <w:szCs w:val="21"/>
        </w:rPr>
        <w:t>2.</w:t>
      </w:r>
      <w:r>
        <w:rPr>
          <w:rFonts w:ascii="宋体" w:hAnsi="宋体" w:hint="eastAsia"/>
          <w:b/>
          <w:szCs w:val="21"/>
        </w:rPr>
        <w:t>兼职教师建设亟待加强</w:t>
      </w:r>
    </w:p>
    <w:p w:rsidR="00000000" w:rsidRDefault="00E7125A">
      <w:pPr>
        <w:widowControl/>
        <w:spacing w:line="360" w:lineRule="auto"/>
        <w:ind w:firstLineChars="200" w:firstLine="420"/>
        <w:rPr>
          <w:rFonts w:ascii="宋体" w:hAnsi="宋体"/>
          <w:szCs w:val="21"/>
        </w:rPr>
      </w:pPr>
      <w:r>
        <w:rPr>
          <w:rFonts w:ascii="宋体" w:hAnsi="宋体" w:hint="eastAsia"/>
          <w:szCs w:val="21"/>
        </w:rPr>
        <w:t>兼职教师的队伍数量和质量均需优化提升，企业兼职教师库还没有建立，专业建设行业专家指导委员会的工作机制还不完备。</w:t>
      </w:r>
    </w:p>
    <w:p w:rsidR="00000000" w:rsidRDefault="00E7125A">
      <w:pPr>
        <w:widowControl/>
        <w:spacing w:line="360" w:lineRule="auto"/>
        <w:ind w:firstLineChars="200" w:firstLine="422"/>
        <w:jc w:val="center"/>
        <w:rPr>
          <w:rFonts w:ascii="宋体" w:hAnsi="宋体"/>
          <w:b/>
          <w:szCs w:val="21"/>
        </w:rPr>
      </w:pPr>
      <w:r>
        <w:rPr>
          <w:rFonts w:ascii="宋体" w:hAnsi="宋体" w:hint="eastAsia"/>
          <w:b/>
          <w:szCs w:val="21"/>
        </w:rPr>
        <w:t>二、指导思想和发展目标</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（一）指导思想</w:t>
      </w:r>
    </w:p>
    <w:p w:rsidR="00000000" w:rsidRDefault="00E7125A">
      <w:pPr>
        <w:spacing w:line="480" w:lineRule="exact"/>
        <w:ind w:firstLineChars="200" w:firstLine="420"/>
        <w:rPr>
          <w:rFonts w:ascii="宋体"/>
          <w:sz w:val="28"/>
          <w:szCs w:val="28"/>
        </w:rPr>
      </w:pPr>
      <w:r>
        <w:rPr>
          <w:rFonts w:ascii="宋体" w:hAnsi="宋体" w:hint="eastAsia"/>
          <w:szCs w:val="21"/>
        </w:rPr>
        <w:t>坚持以“素质为上、能力为本、规模适当、结构优化、服务发展”为指导，根据学校发展定位和总体规划，紧紧围绕专业建设、教学科研、管理服务</w:t>
      </w:r>
      <w:r>
        <w:rPr>
          <w:rFonts w:ascii="宋体" w:hAnsi="宋体" w:hint="eastAsia"/>
          <w:szCs w:val="21"/>
        </w:rPr>
        <w:t>等工作实际，以教师发展质量标准为依据，建立教师培养、评价、考核、激励机制，</w:t>
      </w:r>
      <w:r>
        <w:rPr>
          <w:rFonts w:ascii="宋体" w:hint="eastAsia"/>
          <w:szCs w:val="21"/>
        </w:rPr>
        <w:t>打造一支结构优、能力强、素质高的专业群教学团队</w:t>
      </w:r>
      <w:r>
        <w:rPr>
          <w:rFonts w:ascii="宋体" w:hint="eastAsia"/>
          <w:sz w:val="28"/>
          <w:szCs w:val="28"/>
        </w:rPr>
        <w:t>。</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（二）发展目标</w:t>
      </w:r>
    </w:p>
    <w:p w:rsidR="00000000" w:rsidRDefault="00E7125A">
      <w:pPr>
        <w:widowControl/>
        <w:spacing w:line="360" w:lineRule="auto"/>
        <w:ind w:firstLineChars="200" w:firstLine="420"/>
        <w:rPr>
          <w:rFonts w:ascii="宋体" w:hAnsi="宋体"/>
          <w:szCs w:val="21"/>
        </w:rPr>
      </w:pPr>
      <w:r>
        <w:rPr>
          <w:rFonts w:ascii="宋体" w:hAnsi="宋体" w:hint="eastAsia"/>
          <w:szCs w:val="21"/>
        </w:rPr>
        <w:t>围绕学校“十三·五”发展规划和专业建设目标，在规划期内，实施师德师风建设、高层次人才培养、教师素质提升、兼职队伍建设、优秀团队建设、管理能力提升等“六大工程”，努力打造一支师德高尚、结构合理、应用型特色明显、核心竞争力初步形成、具有创新意识和高端竞争意识、能更好实现人才培养目标的高素质</w:t>
      </w:r>
      <w:r>
        <w:rPr>
          <w:rFonts w:ascii="宋体" w:hint="eastAsia"/>
          <w:szCs w:val="21"/>
        </w:rPr>
        <w:t>专业群教学团队</w:t>
      </w:r>
      <w:r>
        <w:rPr>
          <w:rFonts w:ascii="宋体" w:hint="eastAsia"/>
          <w:sz w:val="28"/>
          <w:szCs w:val="28"/>
        </w:rPr>
        <w:t>。</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color w:val="000000"/>
          <w:szCs w:val="21"/>
        </w:rPr>
        <w:t>计划</w:t>
      </w:r>
      <w:r>
        <w:rPr>
          <w:rFonts w:ascii="宋体" w:hAnsi="宋体" w:hint="eastAsia"/>
          <w:color w:val="000000"/>
          <w:szCs w:val="21"/>
        </w:rPr>
        <w:t>表演</w:t>
      </w:r>
      <w:r>
        <w:rPr>
          <w:rFonts w:ascii="宋体" w:hAnsi="宋体" w:hint="eastAsia"/>
          <w:color w:val="000000"/>
          <w:szCs w:val="21"/>
        </w:rPr>
        <w:t>艺术专业群教学团队结构如下：</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color w:val="000000"/>
          <w:szCs w:val="21"/>
        </w:rPr>
        <w:t>艺术设计专业群专任教师总数</w:t>
      </w:r>
      <w:r>
        <w:rPr>
          <w:rFonts w:ascii="宋体" w:hAnsi="宋体" w:hint="eastAsia"/>
          <w:color w:val="000000"/>
          <w:szCs w:val="21"/>
        </w:rPr>
        <w:t>30</w:t>
      </w:r>
      <w:r>
        <w:rPr>
          <w:rFonts w:ascii="宋体" w:hAnsi="宋体" w:hint="eastAsia"/>
          <w:color w:val="000000"/>
          <w:szCs w:val="21"/>
        </w:rPr>
        <w:t>人；专业群师生比保持在</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18</w:t>
      </w:r>
      <w:r>
        <w:rPr>
          <w:rFonts w:ascii="宋体" w:hAnsi="宋体" w:hint="eastAsia"/>
          <w:color w:val="000000"/>
          <w:szCs w:val="21"/>
        </w:rPr>
        <w:t>；群专任专业教学团队成员有</w:t>
      </w:r>
      <w:r>
        <w:rPr>
          <w:rFonts w:ascii="宋体" w:hAnsi="宋体" w:hint="eastAsia"/>
          <w:color w:val="000000"/>
          <w:szCs w:val="21"/>
        </w:rPr>
        <w:t>27</w:t>
      </w:r>
      <w:r>
        <w:rPr>
          <w:rFonts w:ascii="宋体" w:hAnsi="宋体" w:hint="eastAsia"/>
          <w:color w:val="000000"/>
          <w:szCs w:val="21"/>
        </w:rPr>
        <w:t>人，本科以上学历</w:t>
      </w:r>
      <w:r>
        <w:rPr>
          <w:rFonts w:ascii="宋体" w:hAnsi="宋体" w:hint="eastAsia"/>
          <w:color w:val="000000"/>
          <w:szCs w:val="21"/>
        </w:rPr>
        <w:t>30</w:t>
      </w:r>
      <w:r>
        <w:rPr>
          <w:rFonts w:ascii="宋体" w:hAnsi="宋体" w:hint="eastAsia"/>
          <w:color w:val="000000"/>
          <w:szCs w:val="21"/>
        </w:rPr>
        <w:t>人，占比</w:t>
      </w:r>
      <w:r>
        <w:rPr>
          <w:rFonts w:ascii="宋体" w:hAnsi="宋体" w:hint="eastAsia"/>
          <w:color w:val="000000"/>
          <w:szCs w:val="21"/>
        </w:rPr>
        <w:t>10</w:t>
      </w:r>
      <w:r>
        <w:rPr>
          <w:rFonts w:ascii="宋体" w:hAnsi="宋体" w:hint="eastAsia"/>
          <w:color w:val="000000"/>
          <w:szCs w:val="21"/>
        </w:rPr>
        <w:t>0%</w:t>
      </w:r>
      <w:r>
        <w:rPr>
          <w:rFonts w:ascii="宋体" w:hAnsi="宋体" w:hint="eastAsia"/>
          <w:color w:val="000000"/>
          <w:szCs w:val="21"/>
        </w:rPr>
        <w:t>；其中，研究生学历</w:t>
      </w:r>
      <w:r>
        <w:rPr>
          <w:rFonts w:ascii="宋体" w:hAnsi="宋体" w:hint="eastAsia"/>
          <w:color w:val="000000"/>
          <w:szCs w:val="21"/>
        </w:rPr>
        <w:t>15</w:t>
      </w:r>
      <w:r>
        <w:rPr>
          <w:rFonts w:ascii="宋体" w:hAnsi="宋体" w:hint="eastAsia"/>
          <w:color w:val="000000"/>
          <w:szCs w:val="21"/>
        </w:rPr>
        <w:t>人，占比</w:t>
      </w:r>
      <w:r>
        <w:rPr>
          <w:rFonts w:ascii="宋体" w:hAnsi="宋体" w:hint="eastAsia"/>
          <w:color w:val="000000"/>
          <w:szCs w:val="21"/>
        </w:rPr>
        <w:t>50</w:t>
      </w:r>
      <w:r>
        <w:rPr>
          <w:rFonts w:ascii="宋体" w:hAnsi="宋体" w:hint="eastAsia"/>
          <w:color w:val="000000"/>
          <w:szCs w:val="21"/>
        </w:rPr>
        <w:t>%</w:t>
      </w:r>
      <w:r>
        <w:rPr>
          <w:rFonts w:ascii="宋体" w:hAnsi="宋体" w:hint="eastAsia"/>
          <w:color w:val="000000"/>
          <w:szCs w:val="21"/>
        </w:rPr>
        <w:t>；高级职称</w:t>
      </w:r>
      <w:r>
        <w:rPr>
          <w:rFonts w:ascii="宋体" w:hAnsi="宋体" w:hint="eastAsia"/>
          <w:color w:val="000000"/>
          <w:szCs w:val="21"/>
        </w:rPr>
        <w:t>9</w:t>
      </w:r>
      <w:r>
        <w:rPr>
          <w:rFonts w:ascii="宋体" w:hAnsi="宋体" w:hint="eastAsia"/>
          <w:color w:val="000000"/>
          <w:szCs w:val="21"/>
        </w:rPr>
        <w:t>人，占比</w:t>
      </w:r>
      <w:r>
        <w:rPr>
          <w:rFonts w:ascii="宋体" w:hAnsi="宋体" w:hint="eastAsia"/>
          <w:color w:val="000000"/>
          <w:szCs w:val="21"/>
        </w:rPr>
        <w:t>30%</w:t>
      </w:r>
      <w:r>
        <w:rPr>
          <w:rFonts w:ascii="宋体" w:hAnsi="宋体" w:hint="eastAsia"/>
          <w:color w:val="000000"/>
          <w:szCs w:val="21"/>
        </w:rPr>
        <w:t>。专业教师技师以上职业资格或非专业教师系列中级以上职称人数</w:t>
      </w:r>
      <w:r>
        <w:rPr>
          <w:rFonts w:ascii="宋体" w:hAnsi="宋体" w:hint="eastAsia"/>
          <w:color w:val="000000"/>
          <w:szCs w:val="21"/>
        </w:rPr>
        <w:t>1</w:t>
      </w:r>
      <w:r>
        <w:rPr>
          <w:rFonts w:ascii="宋体" w:hAnsi="宋体" w:hint="eastAsia"/>
          <w:color w:val="000000"/>
          <w:szCs w:val="21"/>
        </w:rPr>
        <w:t>0</w:t>
      </w:r>
      <w:r>
        <w:rPr>
          <w:rFonts w:ascii="宋体" w:hAnsi="宋体" w:hint="eastAsia"/>
          <w:color w:val="000000"/>
          <w:szCs w:val="21"/>
        </w:rPr>
        <w:t>人，占比</w:t>
      </w:r>
      <w:r>
        <w:rPr>
          <w:rFonts w:ascii="宋体" w:hAnsi="宋体" w:hint="eastAsia"/>
          <w:color w:val="000000"/>
          <w:szCs w:val="21"/>
        </w:rPr>
        <w:t>33</w:t>
      </w:r>
      <w:r>
        <w:rPr>
          <w:rFonts w:ascii="宋体" w:hAnsi="宋体" w:hint="eastAsia"/>
          <w:color w:val="000000"/>
          <w:szCs w:val="21"/>
        </w:rPr>
        <w:t>%</w:t>
      </w:r>
      <w:r>
        <w:rPr>
          <w:rFonts w:ascii="宋体" w:hAnsi="宋体" w:hint="eastAsia"/>
          <w:color w:val="000000"/>
          <w:szCs w:val="21"/>
        </w:rPr>
        <w:t>；行业企业聘任高级职称教师占专任教师</w:t>
      </w:r>
      <w:r>
        <w:rPr>
          <w:rFonts w:ascii="宋体" w:hAnsi="宋体" w:hint="eastAsia"/>
          <w:color w:val="000000"/>
          <w:szCs w:val="21"/>
        </w:rPr>
        <w:t>6</w:t>
      </w:r>
      <w:r>
        <w:rPr>
          <w:rFonts w:ascii="宋体" w:hAnsi="宋体" w:hint="eastAsia"/>
          <w:color w:val="000000"/>
          <w:szCs w:val="21"/>
        </w:rPr>
        <w:t>人，占比</w:t>
      </w:r>
      <w:r>
        <w:rPr>
          <w:rFonts w:ascii="宋体" w:hAnsi="宋体" w:hint="eastAsia"/>
          <w:color w:val="000000"/>
          <w:szCs w:val="21"/>
        </w:rPr>
        <w:t>20</w:t>
      </w:r>
      <w:r>
        <w:rPr>
          <w:rFonts w:ascii="宋体" w:hAnsi="宋体" w:hint="eastAsia"/>
          <w:color w:val="000000"/>
          <w:szCs w:val="21"/>
        </w:rPr>
        <w:t>%</w:t>
      </w:r>
      <w:r>
        <w:rPr>
          <w:rFonts w:ascii="宋体" w:hAnsi="宋体" w:hint="eastAsia"/>
          <w:color w:val="000000"/>
          <w:szCs w:val="21"/>
        </w:rPr>
        <w:t>。</w:t>
      </w:r>
    </w:p>
    <w:p w:rsidR="00000000" w:rsidRDefault="00E7125A">
      <w:pPr>
        <w:widowControl/>
        <w:spacing w:line="360" w:lineRule="auto"/>
        <w:ind w:firstLineChars="200" w:firstLine="420"/>
        <w:rPr>
          <w:rFonts w:ascii="宋体" w:hAnsi="宋体" w:hint="eastAsia"/>
          <w:color w:val="000000"/>
          <w:szCs w:val="21"/>
        </w:rPr>
      </w:pPr>
      <w:r>
        <w:rPr>
          <w:rFonts w:ascii="宋体" w:hAnsi="宋体" w:hint="eastAsia"/>
          <w:color w:val="000000"/>
          <w:szCs w:val="21"/>
        </w:rPr>
        <w:t>（由于，艺术类行业没有执业资格证书，近两年大部分行业职业资格也被取消）</w:t>
      </w:r>
    </w:p>
    <w:p w:rsidR="00000000" w:rsidRDefault="00E7125A">
      <w:pPr>
        <w:widowControl/>
        <w:spacing w:line="360" w:lineRule="auto"/>
        <w:ind w:firstLineChars="200" w:firstLine="422"/>
        <w:jc w:val="center"/>
        <w:rPr>
          <w:rFonts w:ascii="宋体" w:hAnsi="宋体"/>
          <w:b/>
          <w:szCs w:val="21"/>
        </w:rPr>
      </w:pPr>
      <w:r>
        <w:rPr>
          <w:rFonts w:ascii="宋体" w:hAnsi="宋体" w:hint="eastAsia"/>
          <w:b/>
          <w:szCs w:val="21"/>
        </w:rPr>
        <w:t>三、主要任务</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实施师德师风建设工程，打造爱岗敬业师资队伍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健全师德建设运行、宣传、培训、考核监督四大机制，实施师德师风建设工程，打造一支爱岗敬业、</w:t>
      </w:r>
      <w:r>
        <w:rPr>
          <w:rFonts w:ascii="宋体" w:hAnsi="宋体" w:hint="eastAsia"/>
          <w:szCs w:val="21"/>
        </w:rPr>
        <w:t>热爱教育事业的师资队伍。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）完善师德规范，健全师德师风评价体系，建立师德师风监督平台。以全面提高教师职业理想和职业精神为核心，强化师德教育，严格师德规范，加强师德师风建设。</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树立师德典型，构建师德师风建设宣传机制。以师德师风建设月活动为载体，开展多种形式的师德师风教育活动，大力宣传先进人物的典型事迹，充分发挥先进人物的激励、导向、示范作用，全面营造良好的教育、教学、科研氛围，不断增强激发教师教书育人的责任感和使命感。</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）坚持师德培训与师德考核并重，建立健全师德培训与考核机制。对教师开展不定期的</w:t>
      </w:r>
      <w:r>
        <w:rPr>
          <w:rFonts w:ascii="宋体" w:hAnsi="宋体" w:hint="eastAsia"/>
          <w:szCs w:val="21"/>
        </w:rPr>
        <w:t>师德师风专题培训，将师德考核结果作为教师聘用、岗位晋级、评优评先的重要依据。</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）加强监督与改进，构建师德师风监督平台。建立学校、教师、学生、家长“四联动”的评价监督平台，形成督促师德师风建设良好氛围和社会环境。</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 xml:space="preserve">2. </w:t>
      </w:r>
      <w:r>
        <w:rPr>
          <w:rFonts w:ascii="宋体" w:hAnsi="宋体" w:hint="eastAsia"/>
          <w:b/>
          <w:szCs w:val="21"/>
        </w:rPr>
        <w:t>实施高层次人才培养工程，打造“领军型”英才队伍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多途径引进和培养“领军英才”，包括培育教学名师、专业（学术）带头人和技能大师。建立多元化师资引进、培育方式，培养和造就一支引领学校持续发展的“领军型”英才队伍，促进专业建设，提高人才培养质量。</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）引进和培育教学名师</w:t>
      </w:r>
    </w:p>
    <w:p w:rsidR="00000000" w:rsidRDefault="00E7125A">
      <w:pPr>
        <w:widowControl/>
        <w:spacing w:line="360" w:lineRule="auto"/>
        <w:ind w:firstLineChars="200" w:firstLine="420"/>
        <w:rPr>
          <w:rFonts w:ascii="宋体" w:hAnsi="宋体"/>
          <w:szCs w:val="21"/>
        </w:rPr>
      </w:pPr>
      <w:r>
        <w:rPr>
          <w:rFonts w:ascii="宋体" w:hAnsi="宋体" w:hint="eastAsia"/>
          <w:szCs w:val="21"/>
        </w:rPr>
        <w:t>依据各级各类教学名师评</w:t>
      </w:r>
      <w:r>
        <w:rPr>
          <w:rFonts w:ascii="宋体" w:hAnsi="宋体" w:hint="eastAsia"/>
          <w:szCs w:val="21"/>
        </w:rPr>
        <w:t>选条件标准，制定学校教学名师培育对象评选标准，设立培养专项基金，以教学能力、专业技能、工程技术应用能力为核心，选拔教学名师培育对象；加强与人社局、教育局、行业企业、科研院所和兄弟院校沟通，优先从更高层次院校引进教学名师。以质量提升建设为抓手，建立“名师工作室”，开展教育教学改革研究、组织各项竞赛活动、参与各项竞赛，参加国内外学术交流，参加行业协会工作、企业挂职，参与企业技术和生产管理，进一步积累企业工程经验，提高解决生产中实际问题的能力，培养和造就具有国际视野的教学名师。</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）引进和培育专业（学术）带头人</w:t>
      </w:r>
    </w:p>
    <w:p w:rsidR="00000000" w:rsidRDefault="00E7125A">
      <w:pPr>
        <w:widowControl/>
        <w:spacing w:line="360" w:lineRule="auto"/>
        <w:ind w:firstLineChars="200" w:firstLine="420"/>
        <w:rPr>
          <w:rFonts w:ascii="宋体" w:hAnsi="宋体"/>
          <w:szCs w:val="21"/>
        </w:rPr>
      </w:pPr>
      <w:r>
        <w:rPr>
          <w:rFonts w:ascii="宋体" w:hAnsi="宋体" w:hint="eastAsia"/>
          <w:szCs w:val="21"/>
        </w:rPr>
        <w:t>围绕专业建设与发展需要，继续完善学校“三类培养对象”中校专业（学术）带头人</w:t>
      </w:r>
      <w:r>
        <w:rPr>
          <w:rFonts w:ascii="宋体" w:hAnsi="宋体"/>
          <w:szCs w:val="21"/>
        </w:rPr>
        <w:t>选拔</w:t>
      </w:r>
      <w:r>
        <w:rPr>
          <w:rFonts w:ascii="宋体" w:hAnsi="宋体" w:hint="eastAsia"/>
          <w:szCs w:val="21"/>
        </w:rPr>
        <w:t>、培养、考核与激励机制，设立培养专项基金，通过探索性研究、学术交流活动等途径，引进和培养一批专业（学术）带头人。以专业群教学团队建设为载体，制定、实施专业师资培养规划，培养和管理本专业的专任教师和兼职教师，承担教研和科研项目，加强专业学术交流，不断提高青年教师教学育人水平和研究水平，形成良好的专业群教学团队文化。</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）引进和培育技能大师</w:t>
      </w:r>
    </w:p>
    <w:p w:rsidR="00000000" w:rsidRDefault="00E7125A">
      <w:pPr>
        <w:widowControl/>
        <w:spacing w:line="360" w:lineRule="auto"/>
        <w:ind w:firstLineChars="200" w:firstLine="420"/>
        <w:rPr>
          <w:rFonts w:ascii="宋体" w:hAnsi="宋体"/>
          <w:szCs w:val="21"/>
        </w:rPr>
      </w:pPr>
      <w:r>
        <w:rPr>
          <w:rFonts w:ascii="宋体" w:hAnsi="宋体" w:hint="eastAsia"/>
          <w:szCs w:val="21"/>
        </w:rPr>
        <w:lastRenderedPageBreak/>
        <w:t>围绕提高人才培养质量要求，建立健全技能大师引进与选拔培养办法，设立培养专项基金，创新用人机</w:t>
      </w:r>
      <w:r>
        <w:rPr>
          <w:rFonts w:ascii="宋体" w:hAnsi="宋体" w:hint="eastAsia"/>
          <w:szCs w:val="21"/>
        </w:rPr>
        <w:t>制，实施柔性管理。优先从具有企业工作经历和经常深入企业积累了丰富经验和实践技能的教师中选拔“技能大师”培育对象，优先从大型企业引进或聘请高素质、高水平技能大师，充分利用校外合作企业、教师实践基地培养造就技能大师。借力校企合作，共建培养精英学生、自主研发实训装置的技能大师工作室，共同培养技能大师，促进技能型师资队伍建设。</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实施教师素质提升工程，打造高层次“双师型”专业群教师队伍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以创建教师实践基地为重点，创新高层次“双师”素质教师队伍建设机制与培养模式，建立教师个人成长电子档案，以提升教师职教能力、专业实</w:t>
      </w:r>
      <w:r>
        <w:rPr>
          <w:rFonts w:ascii="宋体" w:hAnsi="宋体" w:hint="eastAsia"/>
          <w:szCs w:val="21"/>
        </w:rPr>
        <w:t>践能力、产学研合作能力、信息化素养、创新创业能力等“双师”素质为主，打造一支高层次“双师型”专业教师队伍。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）创新教师成长培养模式，大幅提升教师职教能力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遵循教师职业成长规律，架构以教学能力提升为主体、以实践能力、研究能力提升为两翼的“一体两翼、分层培养、递进提升”的专业群教师成长培养体系。根据合格教师、骨干教师、专业带头人不同成长阶段，合理制定培养计划和内容。</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）推进课程转型升级教学改革，大力提升教师信息化应用能力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结合专业群建设项目，积极探索“订单培养”、“现代学徒制”等多种形式校企合作模式，广</w:t>
      </w:r>
      <w:r>
        <w:rPr>
          <w:rFonts w:ascii="宋体" w:hAnsi="宋体" w:hint="eastAsia"/>
          <w:szCs w:val="21"/>
        </w:rPr>
        <w:t>泛开展教师教学大赛、技能大赛、教学信息化大赛，不断提升教师课程教学改革能力；结合“智慧校园”建设项目，完成课程转型升级教学改革，广泛开展教师信息化教学能力提升培训，要求每位教师开设网络教学空间，应用网络教学空间实施教学，组织开展信息化教学、微课制作比赛，不断提升教师的信息化素养与技术应用水平。</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）加强创新创业教育培训，不断提高专业群教师的创新创业能力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探索构建教师课堂教学、融合实践、指导帮扶、文化引领融为一体的创新创业培训体系。鼓励教师积极参与产学研工作，实施产学研项目，建立创新创业激励机制，大力优化学</w:t>
      </w:r>
      <w:r>
        <w:rPr>
          <w:rFonts w:ascii="宋体" w:hAnsi="宋体" w:hint="eastAsia"/>
          <w:szCs w:val="21"/>
        </w:rPr>
        <w:t>历结构，不断提升青年教师的科研水平和创新能力。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）依托“双师型”教师培养培训基地，培养高层次“双师型”教师队伍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建立专任专业教师企业实践轮训机制，保证专任专业教师企业实践时间五年累计不少于</w:t>
      </w:r>
      <w:r>
        <w:rPr>
          <w:rFonts w:ascii="宋体" w:hAnsi="宋体" w:hint="eastAsia"/>
          <w:szCs w:val="21"/>
        </w:rPr>
        <w:t>6</w:t>
      </w:r>
      <w:r>
        <w:rPr>
          <w:rFonts w:ascii="宋体" w:hAnsi="宋体" w:hint="eastAsia"/>
          <w:szCs w:val="21"/>
        </w:rPr>
        <w:t>个月。推进“双师型”教师培养培训基地建设，支持教师在“双师型”教师培养培训基地参加企业工作。聘请企业技术骨干</w:t>
      </w:r>
      <w:r>
        <w:rPr>
          <w:rFonts w:ascii="宋体" w:hAnsi="宋体" w:hint="eastAsia"/>
          <w:szCs w:val="21"/>
        </w:rPr>
        <w:t>为</w:t>
      </w:r>
      <w:r>
        <w:rPr>
          <w:rFonts w:ascii="宋体" w:hAnsi="宋体" w:hint="eastAsia"/>
          <w:szCs w:val="21"/>
        </w:rPr>
        <w:t>指导教师参与企业</w:t>
      </w:r>
      <w:r>
        <w:rPr>
          <w:rFonts w:ascii="宋体" w:hAnsi="宋体" w:hint="eastAsia"/>
          <w:szCs w:val="21"/>
        </w:rPr>
        <w:t>创新创造</w:t>
      </w:r>
      <w:r>
        <w:rPr>
          <w:rFonts w:ascii="宋体" w:hAnsi="宋体" w:hint="eastAsia"/>
          <w:szCs w:val="21"/>
        </w:rPr>
        <w:t>等，促进教师自身技能水平</w:t>
      </w:r>
      <w:r>
        <w:rPr>
          <w:rFonts w:ascii="宋体" w:hAnsi="宋体" w:hint="eastAsia"/>
          <w:szCs w:val="21"/>
        </w:rPr>
        <w:lastRenderedPageBreak/>
        <w:t>不断提升。鼓励教师与企业技术骨干组成双课程负责人，共同开发教材，把企业实践的成果转化成教学项目，并在教学中组织实施。</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实施兼职教师队伍优化工程，打造高质量兼</w:t>
      </w:r>
      <w:r>
        <w:rPr>
          <w:rFonts w:ascii="宋体" w:hAnsi="宋体" w:hint="eastAsia"/>
          <w:b/>
          <w:szCs w:val="21"/>
        </w:rPr>
        <w:t>职教师队伍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围绕专业建设和课程转型升级需要，积极聘请行业、企业技术骨干和创新创业精英担任专业群兼职教师。</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）从制度上突破，修订完善《兼职教师的聘任与管理办法》等相关制度，建立兼职教师动态信息库，动态调整兼职教师信息，为兼职教师队伍优化提供保障。</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用兼职教师多元化管理办法。返聘行业专家担任“教授型”兼课教师，以月薪制形式支付报酬。聘请企业专家、技术骨干以及能工巧匠担任“指导型”兼职教师，根据教学任务的安排情况采用兼课金形式支付报酬，实施与学校实践指导教师相同的管理办法。</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）强化服务和培养，加强</w:t>
      </w:r>
      <w:r>
        <w:rPr>
          <w:rFonts w:ascii="宋体" w:hAnsi="宋体" w:hint="eastAsia"/>
          <w:szCs w:val="21"/>
        </w:rPr>
        <w:t>兼职教师培训。组建校企合作团队，实施校企互聘，安排校内专任专业教师作为兼职教师助教，开展兼职教师教学能力提升培训，支持兼职教师牵头申报研究项目，吸引更多优秀人才为学校事业发展群策群力。</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5</w:t>
      </w:r>
      <w:r>
        <w:rPr>
          <w:rFonts w:ascii="宋体" w:hAnsi="宋体"/>
          <w:b/>
          <w:szCs w:val="21"/>
        </w:rPr>
        <w:t>、</w:t>
      </w:r>
      <w:r>
        <w:rPr>
          <w:rFonts w:ascii="宋体" w:hAnsi="宋体" w:hint="eastAsia"/>
          <w:b/>
          <w:szCs w:val="21"/>
        </w:rPr>
        <w:t>实施教育教学团队建设工程，打造专兼结合优秀团队</w:t>
      </w:r>
    </w:p>
    <w:p w:rsidR="00000000" w:rsidRDefault="00E7125A">
      <w:pPr>
        <w:widowControl/>
        <w:spacing w:line="360" w:lineRule="auto"/>
        <w:ind w:firstLineChars="200" w:firstLine="420"/>
        <w:rPr>
          <w:rFonts w:ascii="宋体" w:hAnsi="宋体"/>
          <w:szCs w:val="21"/>
        </w:rPr>
      </w:pPr>
      <w:r>
        <w:rPr>
          <w:rFonts w:ascii="宋体" w:hAnsi="宋体" w:hint="eastAsia"/>
          <w:szCs w:val="21"/>
        </w:rPr>
        <w:t>总结教学团队建设经验、探索科技创新团队建设规律，充分发挥优秀人才在教学、教育、科研中的团队效应，逐步形成以名师为引领、带头人负责、双师骨干教师为主体、企业技术骨干、能工巧匠积极参与的专兼结合的团队组织模式。</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）教学团队建设</w:t>
      </w:r>
    </w:p>
    <w:p w:rsidR="00000000" w:rsidRDefault="00E7125A">
      <w:pPr>
        <w:widowControl/>
        <w:spacing w:line="360" w:lineRule="auto"/>
        <w:ind w:firstLineChars="200" w:firstLine="420"/>
        <w:rPr>
          <w:rFonts w:ascii="宋体" w:hAnsi="宋体"/>
          <w:szCs w:val="21"/>
        </w:rPr>
      </w:pPr>
      <w:r>
        <w:rPr>
          <w:rFonts w:ascii="宋体" w:hAnsi="宋体" w:hint="eastAsia"/>
          <w:szCs w:val="21"/>
        </w:rPr>
        <w:t>分析现有专业人才年龄结构、学历结构、职称结构、</w:t>
      </w:r>
      <w:r>
        <w:rPr>
          <w:rFonts w:ascii="宋体" w:hAnsi="宋体" w:hint="eastAsia"/>
          <w:szCs w:val="21"/>
        </w:rPr>
        <w:t>兼职教师质量和数量、教科研能力，有计划有目的地引进、培养和聘请行业企业的优秀人才，建设具有专业特色的专兼结合优秀专业群教学团队。</w:t>
      </w:r>
    </w:p>
    <w:p w:rsidR="00000000" w:rsidRDefault="00E7125A">
      <w:pPr>
        <w:widowControl/>
        <w:spacing w:line="360" w:lineRule="auto"/>
        <w:ind w:firstLineChars="200" w:firstLine="420"/>
        <w:rPr>
          <w:rFonts w:ascii="宋体" w:hAnsi="宋体"/>
          <w:szCs w:val="21"/>
        </w:rPr>
      </w:pPr>
      <w:r>
        <w:rPr>
          <w:rFonts w:ascii="宋体" w:hAnsi="宋体" w:hint="eastAsia"/>
          <w:szCs w:val="21"/>
        </w:rPr>
        <w:t>以优秀专业群教学团队建设为龙头，带动校级品牌、重点专业优秀教研室的教学团队建设。</w:t>
      </w:r>
    </w:p>
    <w:p w:rsidR="00000000" w:rsidRDefault="00E7125A">
      <w:pPr>
        <w:widowControl/>
        <w:spacing w:line="360" w:lineRule="auto"/>
        <w:ind w:firstLineChars="200" w:firstLine="420"/>
        <w:rPr>
          <w:rFonts w:ascii="宋体" w:hAnsi="宋体"/>
          <w:szCs w:val="21"/>
        </w:rPr>
      </w:pPr>
      <w:r>
        <w:rPr>
          <w:rFonts w:ascii="宋体" w:hAnsi="宋体" w:hint="eastAsia"/>
          <w:szCs w:val="21"/>
        </w:rPr>
        <w:t>依靠专业群教学团队的整体实力，不断创新人才培养模式，完善教学改革；以“互联网</w:t>
      </w:r>
      <w:r>
        <w:rPr>
          <w:rFonts w:ascii="宋体" w:hAnsi="宋体" w:hint="eastAsia"/>
          <w:szCs w:val="21"/>
        </w:rPr>
        <w:t>+</w:t>
      </w:r>
      <w:r>
        <w:rPr>
          <w:rFonts w:ascii="宋体" w:hAnsi="宋体" w:hint="eastAsia"/>
          <w:szCs w:val="21"/>
        </w:rPr>
        <w:t>课程”的建设理念，打造课程转型升级；推进课程资源库建设，建设专业教学资源库；完善实践教学体系；积极探索现代学徒制，推动协同育人；积极开展研究，提高教师的教学能力、信息化技术应用能力、创新创业教育教学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）名师工作室</w:t>
      </w:r>
      <w:r>
        <w:rPr>
          <w:rFonts w:ascii="宋体" w:hAnsi="宋体" w:hint="eastAsia"/>
          <w:szCs w:val="21"/>
        </w:rPr>
        <w:t>建设</w:t>
      </w:r>
    </w:p>
    <w:p w:rsidR="00000000" w:rsidRDefault="00E7125A">
      <w:pPr>
        <w:widowControl/>
        <w:spacing w:line="360" w:lineRule="auto"/>
        <w:ind w:firstLineChars="200" w:firstLine="420"/>
        <w:rPr>
          <w:rFonts w:ascii="宋体" w:hAnsi="宋体"/>
          <w:szCs w:val="21"/>
        </w:rPr>
      </w:pPr>
      <w:r>
        <w:rPr>
          <w:rFonts w:ascii="宋体" w:hAnsi="宋体" w:hint="eastAsia"/>
          <w:szCs w:val="21"/>
        </w:rPr>
        <w:lastRenderedPageBreak/>
        <w:t>结合名师工作室建设项目，以名师引领，以名师工作室为平台，推动骨干教师、青年教师培养及优秀教师团队建设；做好校级名师工作室组建、管理、考核工作，促进名师培养，提升教师专业化发展。</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实施管理能力提升工程，打造管理优、服务强的管理队伍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）科学制定各类管理、服务人员的培养培训方案，实施五年一轮管理、服务人员全员培训制度，提高管理、服务人员的专业化管理水平。</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）搭建学习平台，建立分层次、多形式的培训体系。围绕</w:t>
      </w:r>
      <w:r>
        <w:rPr>
          <w:rFonts w:ascii="宋体" w:hAnsi="宋体"/>
          <w:szCs w:val="21"/>
        </w:rPr>
        <w:t>学校</w:t>
      </w:r>
      <w:r>
        <w:rPr>
          <w:rFonts w:ascii="宋体" w:hAnsi="宋体" w:hint="eastAsia"/>
          <w:szCs w:val="21"/>
        </w:rPr>
        <w:t>发展、育人文化、课程教学、教师成长、内部管理等方面，结合</w:t>
      </w:r>
      <w:r>
        <w:rPr>
          <w:rFonts w:ascii="宋体" w:hAnsi="宋体"/>
          <w:szCs w:val="21"/>
        </w:rPr>
        <w:t>学校</w:t>
      </w:r>
      <w:r>
        <w:rPr>
          <w:rFonts w:ascii="宋体" w:hAnsi="宋体" w:hint="eastAsia"/>
          <w:szCs w:val="21"/>
        </w:rPr>
        <w:t>实际和不同管理岗位特点，将日</w:t>
      </w:r>
      <w:r>
        <w:rPr>
          <w:rFonts w:ascii="宋体" w:hAnsi="宋体" w:hint="eastAsia"/>
          <w:szCs w:val="21"/>
        </w:rPr>
        <w:t>常培训与专题培训相结合，理论学习与经验交流相结合，提高管理、服务人员的敬业精神和业务能力。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）以智慧校园建设为重点，强化管理、服务人员信息化意识，加强信息化技术应用能力培训，提高数据采集、分析、诊断和改进学校管理的能力。</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选拔聘用管理服务人员，拓展管理服务人员的发展空间和上升通道，形成有利于优秀管理服务人才脱颖而出的机制；积极推进以岗位能力要求为依据的目标考核，激发管理服务人员的内在动力，实现个人价值和社会价值最大化。</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7</w:t>
      </w:r>
      <w:r>
        <w:rPr>
          <w:rFonts w:ascii="宋体" w:hAnsi="宋体"/>
          <w:b/>
          <w:szCs w:val="21"/>
        </w:rPr>
        <w:t>、</w:t>
      </w:r>
      <w:r>
        <w:rPr>
          <w:rFonts w:ascii="宋体" w:hAnsi="宋体" w:hint="eastAsia"/>
          <w:b/>
          <w:szCs w:val="21"/>
        </w:rPr>
        <w:t>实施人事管理制度改革，打造充满活力的教师队伍</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）探索建立多类型的用人机</w:t>
      </w:r>
      <w:r>
        <w:rPr>
          <w:rFonts w:ascii="宋体" w:hAnsi="宋体" w:hint="eastAsia"/>
          <w:szCs w:val="21"/>
        </w:rPr>
        <w:t>制，实现人才有效流通</w:t>
      </w:r>
    </w:p>
    <w:p w:rsidR="00000000" w:rsidRDefault="00E7125A">
      <w:pPr>
        <w:widowControl/>
        <w:spacing w:line="360" w:lineRule="auto"/>
        <w:ind w:firstLineChars="200" w:firstLine="420"/>
        <w:rPr>
          <w:rFonts w:ascii="宋体" w:hAnsi="宋体"/>
          <w:szCs w:val="21"/>
        </w:rPr>
      </w:pPr>
      <w:r>
        <w:rPr>
          <w:rFonts w:ascii="宋体" w:hAnsi="宋体" w:hint="eastAsia"/>
          <w:szCs w:val="21"/>
        </w:rPr>
        <w:t>根据岗位设置管理制度改革要求，积极探索建立“人事代理、编制外聘用”和“客座教授、柔性人才、兼职教师”等各类人才人事管理制度，逐步形成“岗位能上能下、报酬能高能低、人员能进能出”的用人机制，促进教师资源优化配置，实现灵活多样、多向互通的用人模式，使师资队伍实现有序、有效流动。</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）加强人事分配考核制度改革，激励优秀人才脱颖而出</w:t>
      </w:r>
    </w:p>
    <w:p w:rsidR="00000000" w:rsidRDefault="00E7125A">
      <w:pPr>
        <w:widowControl/>
        <w:spacing w:line="360" w:lineRule="auto"/>
        <w:ind w:firstLineChars="200" w:firstLine="420"/>
        <w:rPr>
          <w:rFonts w:ascii="宋体" w:hAnsi="宋体"/>
          <w:szCs w:val="21"/>
        </w:rPr>
      </w:pPr>
      <w:r>
        <w:rPr>
          <w:rFonts w:ascii="宋体" w:hAnsi="宋体" w:hint="eastAsia"/>
          <w:szCs w:val="21"/>
        </w:rPr>
        <w:t>根据教师岗位性质和要求，开展分类管理、分类评价的人事管理制度改革，推行竞聘上岗、按岗聘用机制。按照“按劳分配、优劳优酬、以岗定薪、岗变薪变、效率优先、兼顾公平”</w:t>
      </w:r>
      <w:r>
        <w:rPr>
          <w:rFonts w:ascii="宋体" w:hAnsi="宋体" w:hint="eastAsia"/>
          <w:szCs w:val="21"/>
        </w:rPr>
        <w:t>的原则，实施绩效工资、部门绩效考核等分配考核制度，充分发挥岗位资源配置在教师队伍中的激励和导向作用，使收入分配向教学一线、高层次人才和关键岗位倾斜，激励优秀人才脱颖而出。</w:t>
      </w:r>
    </w:p>
    <w:p w:rsidR="00000000" w:rsidRDefault="00E7125A">
      <w:pPr>
        <w:widowControl/>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）加强教师发展制度建设，促进教师有序发展</w:t>
      </w:r>
    </w:p>
    <w:p w:rsidR="00000000" w:rsidRDefault="00E7125A">
      <w:pPr>
        <w:widowControl/>
        <w:spacing w:line="360" w:lineRule="auto"/>
        <w:ind w:firstLineChars="200" w:firstLine="420"/>
        <w:rPr>
          <w:rFonts w:ascii="宋体" w:hAnsi="宋体"/>
          <w:szCs w:val="21"/>
        </w:rPr>
      </w:pPr>
      <w:r>
        <w:rPr>
          <w:rFonts w:ascii="宋体" w:hAnsi="宋体" w:hint="eastAsia"/>
          <w:szCs w:val="21"/>
        </w:rPr>
        <w:lastRenderedPageBreak/>
        <w:t>继续开展校级“学术带头人、专业带头人、青年骨干教师”培养对象遴选和培养，促进教师有序发展。完善“教学团队、教师企业实践、教师培训”等各项制度建设，促进教师教学、实践、科研、信息技术应用和创业创新能力提升。</w:t>
      </w:r>
    </w:p>
    <w:p w:rsidR="00000000" w:rsidRDefault="00E7125A">
      <w:pPr>
        <w:widowControl/>
        <w:spacing w:line="360" w:lineRule="auto"/>
        <w:ind w:firstLineChars="200" w:firstLine="422"/>
        <w:jc w:val="center"/>
        <w:rPr>
          <w:rFonts w:ascii="宋体" w:hAnsi="宋体"/>
          <w:b/>
          <w:szCs w:val="21"/>
        </w:rPr>
      </w:pPr>
      <w:r>
        <w:rPr>
          <w:rFonts w:ascii="宋体" w:hAnsi="宋体" w:hint="eastAsia"/>
          <w:b/>
          <w:szCs w:val="21"/>
        </w:rPr>
        <w:t>四、保障措施</w:t>
      </w:r>
    </w:p>
    <w:p w:rsidR="00000000" w:rsidRDefault="00E7125A">
      <w:pPr>
        <w:widowControl/>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组织保障</w:t>
      </w:r>
    </w:p>
    <w:p w:rsidR="00000000" w:rsidRDefault="00E7125A">
      <w:pPr>
        <w:widowControl/>
        <w:spacing w:line="360" w:lineRule="auto"/>
        <w:ind w:firstLineChars="200" w:firstLine="420"/>
        <w:rPr>
          <w:rFonts w:ascii="宋体" w:hAnsi="宋体"/>
          <w:szCs w:val="21"/>
        </w:rPr>
      </w:pPr>
      <w:r>
        <w:rPr>
          <w:rFonts w:ascii="宋体" w:hAnsi="宋体" w:hint="eastAsia"/>
          <w:szCs w:val="21"/>
        </w:rPr>
        <w:t>学校成立教师发展领导小组，由主管校长任组长，分管教学工作的副</w:t>
      </w:r>
      <w:r>
        <w:rPr>
          <w:rFonts w:ascii="宋体" w:hAnsi="宋体" w:hint="eastAsia"/>
          <w:szCs w:val="21"/>
        </w:rPr>
        <w:t>校长任副组长，领导小组下设工作小组，成员由教务处、办公室、艺术设计系等主要负责同志组成。</w:t>
      </w:r>
    </w:p>
    <w:p w:rsidR="00000000" w:rsidRDefault="00E7125A">
      <w:pPr>
        <w:widowControl/>
        <w:spacing w:line="360" w:lineRule="auto"/>
        <w:ind w:firstLineChars="200" w:firstLine="420"/>
        <w:rPr>
          <w:rFonts w:ascii="宋体" w:hAnsi="宋体"/>
          <w:szCs w:val="21"/>
        </w:rPr>
      </w:pPr>
      <w:r>
        <w:rPr>
          <w:rFonts w:ascii="宋体" w:hAnsi="宋体" w:hint="eastAsia"/>
          <w:szCs w:val="21"/>
        </w:rPr>
        <w:t>学校教师发展领导小组要加强对人才强校工作的组织领导和综合协调，认真落实党对人才工作的领导，认真落实党对知识分子的各项政策，并从制度和机制上得到保证，及时研究解决实施中的困难和问题。工作小组拟定学校人才强校工作具体实施方案，协调相关部门、系（部）抓好实施工作。</w:t>
      </w:r>
    </w:p>
    <w:p w:rsidR="00000000" w:rsidRDefault="00E7125A">
      <w:pPr>
        <w:widowControl/>
        <w:spacing w:line="360" w:lineRule="auto"/>
        <w:ind w:firstLineChars="200" w:firstLine="422"/>
        <w:rPr>
          <w:rFonts w:ascii="宋体" w:hAnsi="宋体"/>
          <w:b/>
          <w:szCs w:val="21"/>
        </w:rPr>
      </w:pPr>
      <w:bookmarkStart w:id="1" w:name="_Toc320967966"/>
      <w:bookmarkStart w:id="2" w:name="_Toc17958"/>
      <w:r>
        <w:rPr>
          <w:rFonts w:ascii="宋体" w:hAnsi="宋体" w:hint="eastAsia"/>
          <w:b/>
          <w:szCs w:val="21"/>
        </w:rPr>
        <w:t>2.</w:t>
      </w:r>
      <w:r>
        <w:rPr>
          <w:rFonts w:ascii="宋体" w:hAnsi="宋体" w:hint="eastAsia"/>
          <w:b/>
          <w:szCs w:val="21"/>
        </w:rPr>
        <w:t>创新管理方式</w:t>
      </w:r>
      <w:bookmarkEnd w:id="1"/>
      <w:bookmarkEnd w:id="2"/>
    </w:p>
    <w:p w:rsidR="00000000" w:rsidRDefault="00E7125A">
      <w:pPr>
        <w:widowControl/>
        <w:spacing w:line="360" w:lineRule="auto"/>
        <w:ind w:firstLineChars="200" w:firstLine="420"/>
        <w:rPr>
          <w:rFonts w:ascii="宋体" w:hAnsi="宋体"/>
          <w:szCs w:val="21"/>
        </w:rPr>
      </w:pPr>
      <w:r>
        <w:rPr>
          <w:rFonts w:ascii="宋体" w:hAnsi="宋体" w:hint="eastAsia"/>
          <w:szCs w:val="21"/>
        </w:rPr>
        <w:t>学校要着力构建有利于科学发展的人才管理工作机制，完善学校和系（部）两级管理体制和工作运行机制，确立系（部）在人才队伍建设中的主体地位，建立快速反</w:t>
      </w:r>
      <w:r>
        <w:rPr>
          <w:rFonts w:ascii="宋体" w:hAnsi="宋体" w:hint="eastAsia"/>
          <w:szCs w:val="21"/>
        </w:rPr>
        <w:t>应机制，促进“领军人才”等各项建设工程顺利开展。</w:t>
      </w:r>
    </w:p>
    <w:p w:rsidR="00000000" w:rsidRDefault="00E7125A">
      <w:pPr>
        <w:widowControl/>
        <w:spacing w:line="360" w:lineRule="auto"/>
        <w:ind w:firstLineChars="200" w:firstLine="420"/>
        <w:rPr>
          <w:rFonts w:ascii="宋体" w:hAnsi="宋体"/>
          <w:szCs w:val="21"/>
        </w:rPr>
      </w:pPr>
      <w:r>
        <w:rPr>
          <w:rFonts w:ascii="宋体" w:hAnsi="宋体" w:hint="eastAsia"/>
          <w:szCs w:val="21"/>
        </w:rPr>
        <w:t>艺术设计系要统筹规划、分类建设与管理，加强高素质、高水平、“领军人才”与专兼结合的“双师型”结构教师队伍及教学团队建设，切实落实人才强校工作的各项计划。</w:t>
      </w:r>
    </w:p>
    <w:p w:rsidR="00000000" w:rsidRDefault="00E7125A">
      <w:pPr>
        <w:widowControl/>
        <w:spacing w:line="360" w:lineRule="auto"/>
        <w:ind w:firstLineChars="200" w:firstLine="422"/>
        <w:rPr>
          <w:rFonts w:ascii="宋体" w:hAnsi="宋体"/>
          <w:b/>
          <w:szCs w:val="21"/>
        </w:rPr>
      </w:pPr>
      <w:bookmarkStart w:id="3" w:name="_Toc5399"/>
      <w:bookmarkStart w:id="4" w:name="_Toc320967968"/>
      <w:r>
        <w:rPr>
          <w:rFonts w:ascii="宋体" w:hAnsi="宋体" w:hint="eastAsia"/>
          <w:b/>
          <w:szCs w:val="21"/>
        </w:rPr>
        <w:t>3.</w:t>
      </w:r>
      <w:r>
        <w:rPr>
          <w:rFonts w:ascii="宋体" w:hAnsi="宋体" w:hint="eastAsia"/>
          <w:b/>
          <w:szCs w:val="21"/>
        </w:rPr>
        <w:t>加强督促检查</w:t>
      </w:r>
      <w:bookmarkEnd w:id="3"/>
      <w:bookmarkEnd w:id="4"/>
    </w:p>
    <w:p w:rsidR="00000000" w:rsidRDefault="00E7125A">
      <w:pPr>
        <w:widowControl/>
        <w:spacing w:line="360" w:lineRule="auto"/>
        <w:ind w:firstLineChars="200" w:firstLine="420"/>
        <w:rPr>
          <w:rFonts w:ascii="宋体" w:hAnsi="宋体"/>
          <w:szCs w:val="21"/>
        </w:rPr>
      </w:pPr>
      <w:r>
        <w:rPr>
          <w:rFonts w:ascii="宋体" w:hAnsi="宋体" w:hint="eastAsia"/>
          <w:szCs w:val="21"/>
        </w:rPr>
        <w:t>建立考核机制，加强监督指导，实行定期检查，确保人才队伍建设各项措施、制度的有效执行。充分发挥系（部）在人才强校工作中的积极性和主动性，将人才强校工作落实情况列入绩效考核内容。学校对“领军人才”、教学科技创新团队等各项建设工程与建设计划实施进度进行跟踪监督。</w:t>
      </w:r>
      <w:bookmarkStart w:id="5" w:name="_Toc9200"/>
      <w:bookmarkStart w:id="6" w:name="_Toc320967969"/>
    </w:p>
    <w:p w:rsidR="00000000" w:rsidRDefault="00E7125A">
      <w:pPr>
        <w:widowControl/>
        <w:spacing w:line="36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确保经费投入</w:t>
      </w:r>
      <w:bookmarkEnd w:id="5"/>
      <w:bookmarkEnd w:id="6"/>
    </w:p>
    <w:p w:rsidR="00000000" w:rsidRDefault="00E7125A">
      <w:pPr>
        <w:widowControl/>
        <w:spacing w:line="360" w:lineRule="auto"/>
        <w:ind w:firstLineChars="200" w:firstLine="420"/>
        <w:rPr>
          <w:rFonts w:ascii="宋体" w:hAnsi="宋体" w:hint="eastAsia"/>
          <w:szCs w:val="21"/>
        </w:rPr>
      </w:pPr>
      <w:r>
        <w:rPr>
          <w:rFonts w:ascii="宋体" w:hAnsi="宋体" w:hint="eastAsia"/>
          <w:szCs w:val="21"/>
        </w:rPr>
        <w:t>针对学校高层次</w:t>
      </w:r>
      <w:r>
        <w:rPr>
          <w:rFonts w:ascii="宋体" w:hAnsi="宋体" w:hint="eastAsia"/>
          <w:szCs w:val="21"/>
        </w:rPr>
        <w:t>科技领军人才和行业企业技术骨干、管理人才，以及能工巧匠不足的现状，加大人才队伍建设经费的投入力度，发挥好示范辐射作用。为实施人才强校工作提供足够的经费支持，所需经费除上级财政支持外，从学校人才经费、师资培养经费和专业建设经费中支付。师资建设经费主要用于引进或聘用高层次领军人才和行业企业技术骨干、管理人才及能工巧匠，用于培养与培训教学名师、高层次人才、“双师型”师资。</w:t>
      </w:r>
    </w:p>
    <w:p w:rsidR="00E7125A" w:rsidRDefault="00E7125A">
      <w:pPr>
        <w:widowControl/>
        <w:spacing w:line="360" w:lineRule="auto"/>
        <w:rPr>
          <w:rFonts w:ascii="宋体" w:hAnsi="宋体" w:hint="eastAsia"/>
          <w:szCs w:val="21"/>
        </w:rPr>
      </w:pPr>
    </w:p>
    <w:sectPr w:rsidR="00E712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5A" w:rsidRDefault="00E7125A">
      <w:r>
        <w:separator/>
      </w:r>
    </w:p>
  </w:endnote>
  <w:endnote w:type="continuationSeparator" w:id="0">
    <w:p w:rsidR="00E7125A" w:rsidRDefault="00E7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5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5A" w:rsidRDefault="00E7125A">
      <w:r>
        <w:separator/>
      </w:r>
    </w:p>
  </w:footnote>
  <w:footnote w:type="continuationSeparator" w:id="0">
    <w:p w:rsidR="00E7125A" w:rsidRDefault="00E7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612">
    <w:pPr>
      <w:pStyle w:val="a3"/>
      <w:jc w:val="right"/>
      <w:outlineLvl w:val="0"/>
    </w:pPr>
    <w:r>
      <w:rPr>
        <w:rFonts w:hint="eastAsia"/>
        <w:noProof/>
      </w:rPr>
      <w:drawing>
        <wp:anchor distT="0" distB="0" distL="114300" distR="114300" simplePos="0" relativeHeight="251657728"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2049"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7125A">
      <w:rPr>
        <w:rFonts w:hint="eastAsia"/>
      </w:rPr>
      <w:t xml:space="preserve">                                                                   </w:t>
    </w:r>
    <w:r w:rsidR="00E7125A">
      <w:rPr>
        <w:rFonts w:hint="eastAsia"/>
      </w:rPr>
      <w:t xml:space="preserve">            </w:t>
    </w:r>
    <w:r>
      <w:rPr>
        <w:rFonts w:hint="eastAsia"/>
        <w:noProof/>
      </w:rPr>
      <w:drawing>
        <wp:inline distT="0" distB="0" distL="0" distR="0">
          <wp:extent cx="1243330" cy="299720"/>
          <wp:effectExtent l="0" t="0" r="0" b="5080"/>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3330" cy="299720"/>
                  </a:xfrm>
                  <a:prstGeom prst="rect">
                    <a:avLst/>
                  </a:prstGeom>
                  <a:noFill/>
                  <a:ln>
                    <a:noFill/>
                  </a:ln>
                </pic:spPr>
              </pic:pic>
            </a:graphicData>
          </a:graphic>
        </wp:inline>
      </w:drawing>
    </w:r>
    <w:r w:rsidR="00E7125A">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2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3B"/>
    <w:rsid w:val="000002F0"/>
    <w:rsid w:val="00030307"/>
    <w:rsid w:val="00043977"/>
    <w:rsid w:val="0008188F"/>
    <w:rsid w:val="00090855"/>
    <w:rsid w:val="000B6628"/>
    <w:rsid w:val="000C7782"/>
    <w:rsid w:val="000C7A22"/>
    <w:rsid w:val="00114F87"/>
    <w:rsid w:val="00134107"/>
    <w:rsid w:val="001347A6"/>
    <w:rsid w:val="00162301"/>
    <w:rsid w:val="00181ED0"/>
    <w:rsid w:val="00182692"/>
    <w:rsid w:val="00182F09"/>
    <w:rsid w:val="00186621"/>
    <w:rsid w:val="001B0793"/>
    <w:rsid w:val="001B6E99"/>
    <w:rsid w:val="00217B43"/>
    <w:rsid w:val="00220B62"/>
    <w:rsid w:val="00234636"/>
    <w:rsid w:val="002616BD"/>
    <w:rsid w:val="0027715B"/>
    <w:rsid w:val="0028472E"/>
    <w:rsid w:val="0028489A"/>
    <w:rsid w:val="002B668D"/>
    <w:rsid w:val="002F2728"/>
    <w:rsid w:val="0030687E"/>
    <w:rsid w:val="00316F5C"/>
    <w:rsid w:val="003228E7"/>
    <w:rsid w:val="003E0492"/>
    <w:rsid w:val="00433FA4"/>
    <w:rsid w:val="00490676"/>
    <w:rsid w:val="004D569E"/>
    <w:rsid w:val="00561731"/>
    <w:rsid w:val="00593702"/>
    <w:rsid w:val="005C785B"/>
    <w:rsid w:val="005F74CC"/>
    <w:rsid w:val="0066526F"/>
    <w:rsid w:val="006B1A26"/>
    <w:rsid w:val="006D4960"/>
    <w:rsid w:val="00717EA1"/>
    <w:rsid w:val="00720A71"/>
    <w:rsid w:val="00725078"/>
    <w:rsid w:val="007B199D"/>
    <w:rsid w:val="007C59D9"/>
    <w:rsid w:val="007E2998"/>
    <w:rsid w:val="00804D39"/>
    <w:rsid w:val="00834AFF"/>
    <w:rsid w:val="00861B5F"/>
    <w:rsid w:val="008A0759"/>
    <w:rsid w:val="008B5FE3"/>
    <w:rsid w:val="008F3C4B"/>
    <w:rsid w:val="009207B3"/>
    <w:rsid w:val="00935D90"/>
    <w:rsid w:val="00990ED3"/>
    <w:rsid w:val="00A33B04"/>
    <w:rsid w:val="00A40DF8"/>
    <w:rsid w:val="00A81460"/>
    <w:rsid w:val="00AE08BB"/>
    <w:rsid w:val="00B2438C"/>
    <w:rsid w:val="00B75D09"/>
    <w:rsid w:val="00BB08C7"/>
    <w:rsid w:val="00BB74D3"/>
    <w:rsid w:val="00BD7395"/>
    <w:rsid w:val="00BE642E"/>
    <w:rsid w:val="00BF7CE7"/>
    <w:rsid w:val="00D10610"/>
    <w:rsid w:val="00D16975"/>
    <w:rsid w:val="00D27A57"/>
    <w:rsid w:val="00D319DC"/>
    <w:rsid w:val="00D3498C"/>
    <w:rsid w:val="00D60C50"/>
    <w:rsid w:val="00D67220"/>
    <w:rsid w:val="00D8192C"/>
    <w:rsid w:val="00D95802"/>
    <w:rsid w:val="00DB6CE6"/>
    <w:rsid w:val="00DC1D3C"/>
    <w:rsid w:val="00DF223B"/>
    <w:rsid w:val="00E626AA"/>
    <w:rsid w:val="00E66D39"/>
    <w:rsid w:val="00E7125A"/>
    <w:rsid w:val="00EA3612"/>
    <w:rsid w:val="00EC68BC"/>
    <w:rsid w:val="00EF432F"/>
    <w:rsid w:val="00EF5A1A"/>
    <w:rsid w:val="00F0398E"/>
    <w:rsid w:val="00F51EA9"/>
    <w:rsid w:val="00F660FA"/>
    <w:rsid w:val="00FB7613"/>
    <w:rsid w:val="00FE3D9D"/>
    <w:rsid w:val="00FE76C5"/>
    <w:rsid w:val="073E0B03"/>
    <w:rsid w:val="3C1C5EE1"/>
    <w:rsid w:val="55384DF8"/>
    <w:rsid w:val="68585282"/>
    <w:rsid w:val="762638FC"/>
    <w:rsid w:val="7E95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uiPriority w:val="99"/>
    <w:semiHidden/>
    <w:rPr>
      <w:kern w:val="2"/>
      <w:sz w:val="18"/>
      <w:szCs w:val="18"/>
    </w:rPr>
  </w:style>
  <w:style w:type="character" w:customStyle="1" w:styleId="Char1">
    <w:name w:val="批注框文本 Char"/>
    <w:basedOn w:val="a0"/>
    <w:link w:val="a5"/>
    <w:uiPriority w:val="99"/>
    <w:semiHidden/>
    <w:rPr>
      <w:kern w:val="2"/>
      <w:sz w:val="18"/>
      <w:szCs w:val="18"/>
    </w:rPr>
  </w:style>
  <w:style w:type="paragraph" w:customStyle="1" w:styleId="p0">
    <w:name w:val="p0"/>
    <w:basedOn w:val="a"/>
    <w:pPr>
      <w:widowControl/>
    </w:pPr>
    <w:rPr>
      <w:kern w:val="0"/>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1"/>
    <w:uiPriority w:val="99"/>
    <w:unhideWhenUs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uiPriority w:val="99"/>
    <w:semiHidden/>
    <w:rPr>
      <w:kern w:val="2"/>
      <w:sz w:val="18"/>
      <w:szCs w:val="18"/>
    </w:rPr>
  </w:style>
  <w:style w:type="character" w:customStyle="1" w:styleId="Char1">
    <w:name w:val="批注框文本 Char"/>
    <w:basedOn w:val="a0"/>
    <w:link w:val="a5"/>
    <w:uiPriority w:val="99"/>
    <w:semiHidden/>
    <w:rPr>
      <w:kern w:val="2"/>
      <w:sz w:val="18"/>
      <w:szCs w:val="18"/>
    </w:rPr>
  </w:style>
  <w:style w:type="paragraph" w:customStyle="1" w:styleId="p0">
    <w:name w:val="p0"/>
    <w:basedOn w:val="a"/>
    <w:pPr>
      <w:widowControl/>
    </w:pPr>
    <w:rPr>
      <w:kern w:val="0"/>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1"/>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1059</Words>
  <Characters>6039</Characters>
  <Application>Microsoft Office Word</Application>
  <DocSecurity>0</DocSecurity>
  <Lines>50</Lines>
  <Paragraphs>14</Paragraphs>
  <ScaleCrop>false</ScaleCrop>
  <Company>微软中国</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周虹</dc:creator>
  <cp:lastModifiedBy>A1</cp:lastModifiedBy>
  <cp:revision>2</cp:revision>
  <dcterms:created xsi:type="dcterms:W3CDTF">2019-11-01T01:35:00Z</dcterms:created>
  <dcterms:modified xsi:type="dcterms:W3CDTF">2019-11-01T01:35:00Z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