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EBD">
      <w:pPr>
        <w:spacing w:line="520" w:lineRule="exact"/>
        <w:jc w:val="center"/>
        <w:rPr>
          <w:rFonts w:ascii="黑体" w:eastAsia="黑体" w:hAnsi="黑体" w:hint="eastAsia"/>
          <w:b/>
          <w:sz w:val="28"/>
          <w:szCs w:val="28"/>
        </w:rPr>
      </w:pPr>
      <w:bookmarkStart w:id="0" w:name="_GoBack"/>
      <w:bookmarkEnd w:id="0"/>
      <w:r>
        <w:rPr>
          <w:rFonts w:ascii="黑体" w:eastAsia="黑体" w:hAnsi="黑体" w:hint="eastAsia"/>
          <w:b/>
          <w:sz w:val="28"/>
          <w:szCs w:val="28"/>
        </w:rPr>
        <w:t>常州艺术高等职业学校</w:t>
      </w:r>
    </w:p>
    <w:p w:rsidR="00000000" w:rsidRDefault="001B4EBD">
      <w:pPr>
        <w:spacing w:line="520" w:lineRule="exact"/>
        <w:jc w:val="center"/>
        <w:rPr>
          <w:rFonts w:ascii="黑体" w:eastAsia="黑体" w:hAnsi="黑体" w:hint="eastAsia"/>
          <w:b/>
          <w:sz w:val="28"/>
          <w:szCs w:val="28"/>
        </w:rPr>
      </w:pPr>
      <w:r>
        <w:rPr>
          <w:rFonts w:ascii="黑体" w:eastAsia="黑体" w:hAnsi="黑体" w:hint="eastAsia"/>
          <w:b/>
          <w:sz w:val="28"/>
          <w:szCs w:val="28"/>
        </w:rPr>
        <w:t>2013</w:t>
      </w:r>
      <w:r>
        <w:rPr>
          <w:rFonts w:ascii="黑体" w:eastAsia="黑体" w:hAnsi="黑体" w:hint="eastAsia"/>
          <w:b/>
          <w:sz w:val="28"/>
          <w:szCs w:val="28"/>
        </w:rPr>
        <w:t>年主持与播音专业的调研报告</w:t>
      </w:r>
    </w:p>
    <w:p w:rsidR="00000000" w:rsidRDefault="001B4EBD">
      <w:pPr>
        <w:spacing w:line="520" w:lineRule="exact"/>
        <w:rPr>
          <w:rFonts w:hint="eastAsia"/>
          <w:b/>
          <w:sz w:val="44"/>
          <w:szCs w:val="44"/>
        </w:rPr>
      </w:pPr>
    </w:p>
    <w:p w:rsidR="00000000" w:rsidRDefault="001B4EBD">
      <w:pPr>
        <w:spacing w:line="520" w:lineRule="exact"/>
        <w:rPr>
          <w:rFonts w:hint="eastAsia"/>
          <w:b/>
          <w:sz w:val="28"/>
          <w:szCs w:val="28"/>
        </w:rPr>
      </w:pPr>
    </w:p>
    <w:p w:rsidR="00000000" w:rsidRDefault="001B4EBD">
      <w:pPr>
        <w:spacing w:line="300" w:lineRule="auto"/>
        <w:rPr>
          <w:rFonts w:ascii="宋体" w:hAnsi="宋体" w:hint="eastAsia"/>
          <w:szCs w:val="21"/>
        </w:rPr>
      </w:pPr>
      <w:r>
        <w:rPr>
          <w:rFonts w:ascii="宋体" w:hAnsi="宋体" w:hint="eastAsia"/>
          <w:szCs w:val="21"/>
        </w:rPr>
        <w:t>1</w:t>
      </w:r>
      <w:r>
        <w:rPr>
          <w:rFonts w:ascii="宋体" w:hAnsi="宋体" w:hint="eastAsia"/>
          <w:szCs w:val="21"/>
        </w:rPr>
        <w:t>．专业人才需求与专业改革调研指导思想</w:t>
      </w:r>
    </w:p>
    <w:p w:rsidR="00000000" w:rsidRDefault="001B4EBD">
      <w:pPr>
        <w:spacing w:line="300" w:lineRule="auto"/>
        <w:ind w:firstLineChars="200" w:firstLine="420"/>
        <w:rPr>
          <w:rFonts w:ascii="宋体" w:hAnsi="宋体" w:hint="eastAsia"/>
          <w:szCs w:val="21"/>
        </w:rPr>
      </w:pPr>
      <w:r>
        <w:rPr>
          <w:rFonts w:ascii="宋体" w:hAnsi="宋体" w:hint="eastAsia"/>
          <w:szCs w:val="21"/>
        </w:rPr>
        <w:t>基本思路与方法：</w:t>
      </w:r>
      <w:r>
        <w:rPr>
          <w:rFonts w:ascii="宋体" w:hAnsi="宋体" w:hint="eastAsia"/>
          <w:szCs w:val="21"/>
        </w:rPr>
        <w:t>2013</w:t>
      </w:r>
      <w:r>
        <w:rPr>
          <w:rFonts w:ascii="宋体" w:hAnsi="宋体" w:hint="eastAsia"/>
          <w:szCs w:val="21"/>
        </w:rPr>
        <w:t>年</w:t>
      </w:r>
      <w:r>
        <w:rPr>
          <w:rFonts w:ascii="宋体" w:hAnsi="宋体" w:hint="eastAsia"/>
          <w:szCs w:val="21"/>
        </w:rPr>
        <w:t>7</w:t>
      </w:r>
      <w:r>
        <w:rPr>
          <w:rFonts w:ascii="宋体" w:hAnsi="宋体" w:hint="eastAsia"/>
          <w:szCs w:val="21"/>
        </w:rPr>
        <w:t>月，主持与播音专业李茹、钟原、唐静文、夏成晨、白丽老师分别对常州大剧院和常州龙控集团东方盐湖城等相关企业进行了调研。另外还通过网络，电话访问等方式对江苏环球数字嬉戏谷、江苏天目湖天目湖旅游有限公司等企业进行了调研。</w:t>
      </w:r>
    </w:p>
    <w:p w:rsidR="00000000" w:rsidRDefault="001B4EBD">
      <w:pPr>
        <w:spacing w:line="300" w:lineRule="auto"/>
        <w:ind w:firstLineChars="200" w:firstLine="420"/>
        <w:rPr>
          <w:rFonts w:ascii="宋体" w:hAnsi="宋体" w:hint="eastAsia"/>
          <w:szCs w:val="21"/>
        </w:rPr>
      </w:pPr>
      <w:r>
        <w:rPr>
          <w:rFonts w:ascii="宋体" w:hAnsi="宋体" w:hint="eastAsia"/>
          <w:szCs w:val="21"/>
        </w:rPr>
        <w:t>为使我校主持与播音专业人才培养凸现职业教育的针对性、实践性和先进性，与用人单位需求实现“零距离”对接，本次调研紧紧依靠行业、企业，深入与本专业联系较为紧密的单位沟通，</w:t>
      </w:r>
      <w:r>
        <w:rPr>
          <w:rFonts w:ascii="宋体" w:hAnsi="宋体" w:hint="eastAsia"/>
          <w:szCs w:val="21"/>
        </w:rPr>
        <w:t>从而能从宏观上把握行业、用人单位的人才需求及职业学校人才培养的现状。在此基础上确定专业教学改革思路、培养目标及专门化方向等，提出主持与播音专业改革思路和建议，制定出更好的人才培养方案。</w:t>
      </w:r>
    </w:p>
    <w:p w:rsidR="00000000" w:rsidRDefault="001B4EBD">
      <w:pPr>
        <w:spacing w:line="300" w:lineRule="auto"/>
        <w:ind w:firstLineChars="200" w:firstLine="420"/>
        <w:rPr>
          <w:rFonts w:ascii="宋体" w:hAnsi="宋体" w:hint="eastAsia"/>
          <w:szCs w:val="21"/>
        </w:rPr>
      </w:pPr>
      <w:r>
        <w:rPr>
          <w:rFonts w:ascii="宋体" w:hAnsi="宋体" w:hint="eastAsia"/>
          <w:szCs w:val="21"/>
        </w:rPr>
        <w:t>调研的指导思想：本次调研本着充分尊重保利剧院和东方盐湖城对生产与服务一线应用型人才的客观要求，结合本专业学生的从业现状和职业生涯发展的需求，以就业为导向，以能力为本位，以岗位群的需要和职业标准为依据，把握用人单位对本专业的需求。同时根据已毕业学生对工作后的体会及对学校课程体系的一些看法，积极探索动画教学改革新思路和新方案。同</w:t>
      </w:r>
      <w:r>
        <w:rPr>
          <w:rFonts w:ascii="宋体" w:hAnsi="宋体" w:hint="eastAsia"/>
          <w:szCs w:val="21"/>
        </w:rPr>
        <w:t>时结合学校提出的“三创”、“双能”人才培养模式，创新本专业建设的整体思路，就专业人才的社会需求、专业岗位需求、学生就业去向、职业技能要求、职业素质要求、相应的职业资格、专业发展建议等问题</w:t>
      </w:r>
      <w:r>
        <w:rPr>
          <w:rFonts w:ascii="宋体" w:hAnsi="宋体" w:hint="eastAsia"/>
          <w:szCs w:val="21"/>
        </w:rPr>
        <w:t>,</w:t>
      </w:r>
      <w:r>
        <w:rPr>
          <w:rFonts w:ascii="宋体" w:hAnsi="宋体" w:hint="eastAsia"/>
          <w:szCs w:val="21"/>
        </w:rPr>
        <w:t>进行</w:t>
      </w:r>
      <w:r>
        <w:rPr>
          <w:rFonts w:ascii="宋体" w:hAnsi="宋体" w:hint="eastAsia"/>
          <w:szCs w:val="21"/>
        </w:rPr>
        <w:t>2011</w:t>
      </w:r>
      <w:r>
        <w:rPr>
          <w:rFonts w:ascii="宋体" w:hAnsi="宋体" w:hint="eastAsia"/>
          <w:szCs w:val="21"/>
        </w:rPr>
        <w:t>级人才培养方案制定前的调研工作。</w:t>
      </w:r>
    </w:p>
    <w:p w:rsidR="00000000" w:rsidRDefault="001B4EBD">
      <w:pPr>
        <w:spacing w:line="300" w:lineRule="auto"/>
        <w:ind w:firstLineChars="200" w:firstLine="420"/>
        <w:rPr>
          <w:rFonts w:ascii="宋体" w:hAnsi="宋体" w:hint="eastAsia"/>
          <w:szCs w:val="21"/>
        </w:rPr>
      </w:pPr>
      <w:r>
        <w:rPr>
          <w:rFonts w:ascii="宋体" w:hAnsi="宋体" w:hint="eastAsia"/>
          <w:szCs w:val="21"/>
        </w:rPr>
        <w:t>通过调研，我们对校企合作企业有了更深的认识，也得出了一些新的观点。</w:t>
      </w:r>
    </w:p>
    <w:p w:rsidR="00000000" w:rsidRDefault="001B4EBD">
      <w:pPr>
        <w:spacing w:line="300" w:lineRule="auto"/>
        <w:rPr>
          <w:rFonts w:ascii="宋体" w:hAnsi="宋体" w:hint="eastAsia"/>
          <w:szCs w:val="21"/>
        </w:rPr>
      </w:pPr>
    </w:p>
    <w:p w:rsidR="00000000" w:rsidRDefault="001B4EBD">
      <w:pPr>
        <w:spacing w:line="300" w:lineRule="auto"/>
        <w:rPr>
          <w:rFonts w:ascii="宋体" w:hAnsi="宋体" w:hint="eastAsia"/>
          <w:szCs w:val="21"/>
        </w:rPr>
      </w:pPr>
      <w:r>
        <w:rPr>
          <w:rFonts w:ascii="宋体" w:hAnsi="宋体" w:hint="eastAsia"/>
          <w:szCs w:val="21"/>
        </w:rPr>
        <w:t>2</w:t>
      </w:r>
      <w:r>
        <w:rPr>
          <w:rFonts w:ascii="宋体" w:hAnsi="宋体" w:hint="eastAsia"/>
          <w:szCs w:val="21"/>
        </w:rPr>
        <w:t>．行业的发展</w:t>
      </w:r>
    </w:p>
    <w:p w:rsidR="00000000" w:rsidRDefault="001B4EBD">
      <w:pPr>
        <w:spacing w:line="300" w:lineRule="auto"/>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1  </w:t>
      </w:r>
      <w:r>
        <w:rPr>
          <w:rFonts w:ascii="宋体" w:hAnsi="宋体" w:hint="eastAsia"/>
          <w:szCs w:val="21"/>
        </w:rPr>
        <w:t>行业的现状和发展</w:t>
      </w:r>
    </w:p>
    <w:p w:rsidR="00000000" w:rsidRDefault="001B4EBD">
      <w:pPr>
        <w:spacing w:line="300" w:lineRule="auto"/>
        <w:ind w:firstLineChars="200" w:firstLine="420"/>
        <w:rPr>
          <w:rFonts w:ascii="宋体" w:hAnsi="宋体" w:hint="eastAsia"/>
          <w:szCs w:val="21"/>
        </w:rPr>
      </w:pPr>
      <w:r>
        <w:rPr>
          <w:rFonts w:ascii="宋体" w:hAnsi="宋体" w:hint="eastAsia"/>
          <w:szCs w:val="21"/>
        </w:rPr>
        <w:t>常州大剧院：常州大剧院是常州市全新落成的顶级文化设施，她坐落于新市政府广场东南角，是我市政治、文化中心的核心组成部分之一，是一座现代化的综合剧院。总建筑面积约为</w:t>
      </w:r>
      <w:r>
        <w:rPr>
          <w:rFonts w:ascii="宋体" w:hAnsi="宋体" w:hint="eastAsia"/>
          <w:szCs w:val="21"/>
        </w:rPr>
        <w:t>4.</w:t>
      </w:r>
      <w:r>
        <w:rPr>
          <w:rFonts w:ascii="宋体" w:hAnsi="宋体" w:hint="eastAsia"/>
          <w:szCs w:val="21"/>
        </w:rPr>
        <w:t>3</w:t>
      </w:r>
      <w:r>
        <w:rPr>
          <w:rFonts w:ascii="宋体" w:hAnsi="宋体" w:hint="eastAsia"/>
          <w:szCs w:val="21"/>
        </w:rPr>
        <w:t>万平方米，包含了约</w:t>
      </w:r>
      <w:r>
        <w:rPr>
          <w:rFonts w:ascii="宋体" w:hAnsi="宋体" w:hint="eastAsia"/>
          <w:szCs w:val="21"/>
        </w:rPr>
        <w:t>1500</w:t>
      </w:r>
      <w:r>
        <w:rPr>
          <w:rFonts w:ascii="宋体" w:hAnsi="宋体" w:hint="eastAsia"/>
          <w:szCs w:val="21"/>
        </w:rPr>
        <w:t>座和</w:t>
      </w:r>
      <w:r>
        <w:rPr>
          <w:rFonts w:ascii="宋体" w:hAnsi="宋体" w:hint="eastAsia"/>
          <w:szCs w:val="21"/>
        </w:rPr>
        <w:t>400</w:t>
      </w:r>
      <w:r>
        <w:rPr>
          <w:rFonts w:ascii="宋体" w:hAnsi="宋体" w:hint="eastAsia"/>
          <w:szCs w:val="21"/>
        </w:rPr>
        <w:t>座的</w:t>
      </w:r>
      <w:r>
        <w:rPr>
          <w:rFonts w:ascii="宋体" w:hAnsi="宋体" w:hint="eastAsia"/>
          <w:szCs w:val="21"/>
        </w:rPr>
        <w:t>2</w:t>
      </w:r>
      <w:r>
        <w:rPr>
          <w:rFonts w:ascii="宋体" w:hAnsi="宋体" w:hint="eastAsia"/>
          <w:szCs w:val="21"/>
        </w:rPr>
        <w:t>个剧场，还配有舞蹈排练厅、合唱团排练厅、贵宾厅、艺术培训教室、室外景观休闲区等多项服务设施，以及四个电影放映厅。常州大剧院每年将上演一百多场演出，能够使观众感受全面的艺术魅力，大大丰富市民的文化生活。</w:t>
      </w:r>
    </w:p>
    <w:p w:rsidR="00000000" w:rsidRDefault="001B4EBD">
      <w:pPr>
        <w:spacing w:line="300" w:lineRule="auto"/>
        <w:ind w:firstLineChars="200" w:firstLine="420"/>
        <w:rPr>
          <w:rFonts w:ascii="宋体" w:hAnsi="宋体" w:hint="eastAsia"/>
          <w:szCs w:val="21"/>
        </w:rPr>
      </w:pPr>
      <w:r>
        <w:rPr>
          <w:rFonts w:ascii="宋体" w:hAnsi="宋体" w:hint="eastAsia"/>
          <w:szCs w:val="21"/>
        </w:rPr>
        <w:t>东方盐湖城：作为国有大型文化旅游企业集团</w:t>
      </w:r>
      <w:r>
        <w:rPr>
          <w:rFonts w:ascii="宋体" w:hAnsi="宋体" w:hint="eastAsia"/>
          <w:szCs w:val="21"/>
        </w:rPr>
        <w:t>,</w:t>
      </w:r>
      <w:r>
        <w:rPr>
          <w:rFonts w:ascii="宋体" w:hAnsi="宋体" w:hint="eastAsia"/>
          <w:szCs w:val="21"/>
        </w:rPr>
        <w:t>龙城旅游控股集团秉承创建“现代文化旅游集团”的孜孜追求，立足成为“现代服务业综合运营商”的矢志目标，通过对产业资源的优化配置，构筑起包括旅游产业、创意产业、媒体产业等产业支柱的新型产业格局，在主题公园、高尔夫会所、主题酒店、</w:t>
      </w:r>
      <w:r>
        <w:rPr>
          <w:rFonts w:ascii="宋体" w:hAnsi="宋体" w:hint="eastAsia"/>
          <w:szCs w:val="21"/>
        </w:rPr>
        <w:t>温泉休闲、文化演艺、动漫影视投资、动漫品牌运营、室内主题公园连锁、媒体投资运营、银发产业等领域广伸触角。</w:t>
      </w:r>
    </w:p>
    <w:p w:rsidR="00000000" w:rsidRDefault="001B4EBD">
      <w:pPr>
        <w:spacing w:line="300" w:lineRule="auto"/>
        <w:ind w:firstLineChars="200" w:firstLine="420"/>
        <w:rPr>
          <w:rFonts w:ascii="宋体" w:hAnsi="宋体" w:hint="eastAsia"/>
          <w:szCs w:val="21"/>
        </w:rPr>
      </w:pPr>
      <w:r>
        <w:rPr>
          <w:rFonts w:ascii="宋体" w:hAnsi="宋体" w:hint="eastAsia"/>
          <w:szCs w:val="21"/>
        </w:rPr>
        <w:t>龙城旅游控股集团凭借现代化的运营机制、精英化的经营团队、规范化的管理模式、人性化的</w:t>
      </w:r>
      <w:r>
        <w:rPr>
          <w:rFonts w:ascii="宋体" w:hAnsi="宋体" w:hint="eastAsia"/>
          <w:szCs w:val="21"/>
        </w:rPr>
        <w:lastRenderedPageBreak/>
        <w:t>企业文化，有效整合常州创意产业基地优势资源，培育出了中华恐龙园、恐龙谷温泉、香树湾高尔夫酒店、“树立方”恐龙城大剧场、三河三园亲水之旅等知名旅游品牌，经营业绩位居同业前列。历经十余年发展，集团荣获了国家</w:t>
      </w:r>
      <w:r>
        <w:rPr>
          <w:rFonts w:ascii="宋体" w:hAnsi="宋体" w:hint="eastAsia"/>
          <w:szCs w:val="21"/>
        </w:rPr>
        <w:t>5A</w:t>
      </w:r>
      <w:r>
        <w:rPr>
          <w:rFonts w:ascii="宋体" w:hAnsi="宋体" w:hint="eastAsia"/>
          <w:szCs w:val="21"/>
        </w:rPr>
        <w:t>级旅游景区、国家文化产业示范基地、全国科普教育基地等国家级荣誉，并成为《中国主题公园服务规范》和《国家动漫服务标准》制</w:t>
      </w:r>
      <w:r>
        <w:rPr>
          <w:rFonts w:ascii="宋体" w:hAnsi="宋体" w:hint="eastAsia"/>
          <w:szCs w:val="21"/>
        </w:rPr>
        <w:t>定者，行业领军地位逐步凸显，得到了国家各级领导的关注。如今，龙城旅游控股集团资产规模逾</w:t>
      </w:r>
      <w:r>
        <w:rPr>
          <w:rFonts w:ascii="宋体" w:hAnsi="宋体" w:hint="eastAsia"/>
          <w:szCs w:val="21"/>
        </w:rPr>
        <w:t>50</w:t>
      </w:r>
      <w:r>
        <w:rPr>
          <w:rFonts w:ascii="宋体" w:hAnsi="宋体" w:hint="eastAsia"/>
          <w:szCs w:val="21"/>
        </w:rPr>
        <w:t>亿元，员工数量近</w:t>
      </w:r>
      <w:r>
        <w:rPr>
          <w:rFonts w:ascii="宋体" w:hAnsi="宋体" w:hint="eastAsia"/>
          <w:szCs w:val="21"/>
        </w:rPr>
        <w:t>2000</w:t>
      </w:r>
      <w:r>
        <w:rPr>
          <w:rFonts w:ascii="宋体" w:hAnsi="宋体" w:hint="eastAsia"/>
          <w:szCs w:val="21"/>
        </w:rPr>
        <w:t>人，年游客接待量超</w:t>
      </w:r>
      <w:r>
        <w:rPr>
          <w:rFonts w:ascii="宋体" w:hAnsi="宋体" w:hint="eastAsia"/>
          <w:szCs w:val="21"/>
        </w:rPr>
        <w:t>500</w:t>
      </w:r>
      <w:r>
        <w:rPr>
          <w:rFonts w:ascii="宋体" w:hAnsi="宋体" w:hint="eastAsia"/>
          <w:szCs w:val="21"/>
        </w:rPr>
        <w:t>万人次，逐步成长为国内知名文化旅游企业品牌。</w:t>
      </w:r>
    </w:p>
    <w:p w:rsidR="00000000" w:rsidRDefault="001B4EBD">
      <w:pPr>
        <w:spacing w:line="300" w:lineRule="auto"/>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2  </w:t>
      </w:r>
      <w:r>
        <w:rPr>
          <w:rFonts w:ascii="宋体" w:hAnsi="宋体" w:hint="eastAsia"/>
          <w:szCs w:val="21"/>
        </w:rPr>
        <w:t>行业从业人员基本情况分析</w:t>
      </w:r>
    </w:p>
    <w:p w:rsidR="00000000" w:rsidRDefault="001B4EBD">
      <w:pPr>
        <w:spacing w:line="300" w:lineRule="auto"/>
        <w:rPr>
          <w:rFonts w:ascii="宋体" w:hAnsi="宋体" w:hint="eastAsia"/>
          <w:szCs w:val="21"/>
        </w:rPr>
      </w:pPr>
      <w:r>
        <w:rPr>
          <w:rFonts w:ascii="宋体" w:hAnsi="宋体" w:hint="eastAsia"/>
          <w:szCs w:val="21"/>
        </w:rPr>
        <w:t>保利剧院：</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980"/>
        <w:gridCol w:w="1800"/>
        <w:gridCol w:w="1260"/>
        <w:gridCol w:w="4320"/>
      </w:tblGrid>
      <w:tr w:rsidR="00000000">
        <w:tc>
          <w:tcPr>
            <w:tcW w:w="1980" w:type="dxa"/>
          </w:tcPr>
          <w:p w:rsidR="00000000" w:rsidRDefault="001B4EBD">
            <w:pPr>
              <w:spacing w:line="500" w:lineRule="exact"/>
              <w:jc w:val="center"/>
              <w:rPr>
                <w:rFonts w:hint="eastAsia"/>
                <w:b/>
                <w:szCs w:val="21"/>
              </w:rPr>
            </w:pPr>
            <w:r>
              <w:rPr>
                <w:rFonts w:hint="eastAsia"/>
                <w:b/>
                <w:szCs w:val="21"/>
              </w:rPr>
              <w:t>岗位名称</w:t>
            </w:r>
          </w:p>
        </w:tc>
        <w:tc>
          <w:tcPr>
            <w:tcW w:w="1800" w:type="dxa"/>
          </w:tcPr>
          <w:p w:rsidR="00000000" w:rsidRDefault="001B4EBD">
            <w:pPr>
              <w:spacing w:line="500" w:lineRule="exact"/>
              <w:jc w:val="center"/>
              <w:rPr>
                <w:rFonts w:hint="eastAsia"/>
                <w:b/>
                <w:szCs w:val="21"/>
              </w:rPr>
            </w:pPr>
            <w:r>
              <w:rPr>
                <w:rFonts w:hint="eastAsia"/>
                <w:b/>
                <w:szCs w:val="21"/>
              </w:rPr>
              <w:t>所属部门</w:t>
            </w:r>
          </w:p>
        </w:tc>
        <w:tc>
          <w:tcPr>
            <w:tcW w:w="1260" w:type="dxa"/>
          </w:tcPr>
          <w:p w:rsidR="00000000" w:rsidRDefault="001B4EBD">
            <w:pPr>
              <w:spacing w:line="500" w:lineRule="exact"/>
              <w:jc w:val="center"/>
              <w:rPr>
                <w:rFonts w:hint="eastAsia"/>
                <w:b/>
                <w:szCs w:val="21"/>
              </w:rPr>
            </w:pPr>
            <w:r>
              <w:rPr>
                <w:rFonts w:hint="eastAsia"/>
                <w:b/>
                <w:szCs w:val="21"/>
              </w:rPr>
              <w:t>职数</w:t>
            </w:r>
          </w:p>
        </w:tc>
        <w:tc>
          <w:tcPr>
            <w:tcW w:w="4320" w:type="dxa"/>
          </w:tcPr>
          <w:p w:rsidR="00000000" w:rsidRDefault="001B4EBD">
            <w:pPr>
              <w:spacing w:line="500" w:lineRule="exact"/>
              <w:jc w:val="center"/>
              <w:rPr>
                <w:rFonts w:hint="eastAsia"/>
                <w:b/>
                <w:szCs w:val="21"/>
              </w:rPr>
            </w:pPr>
            <w:r>
              <w:rPr>
                <w:rFonts w:hint="eastAsia"/>
                <w:b/>
                <w:szCs w:val="21"/>
              </w:rPr>
              <w:t>工作内容</w:t>
            </w:r>
          </w:p>
        </w:tc>
      </w:tr>
      <w:tr w:rsidR="00000000">
        <w:tc>
          <w:tcPr>
            <w:tcW w:w="1980" w:type="dxa"/>
          </w:tcPr>
          <w:p w:rsidR="00000000" w:rsidRDefault="001B4EBD">
            <w:pPr>
              <w:spacing w:line="500" w:lineRule="exact"/>
              <w:jc w:val="center"/>
              <w:rPr>
                <w:rFonts w:hint="eastAsia"/>
                <w:b/>
                <w:sz w:val="24"/>
              </w:rPr>
            </w:pPr>
            <w:r>
              <w:rPr>
                <w:rFonts w:hint="eastAsia"/>
                <w:b/>
                <w:sz w:val="24"/>
              </w:rPr>
              <w:t>舞台机械学员</w:t>
            </w:r>
          </w:p>
        </w:tc>
        <w:tc>
          <w:tcPr>
            <w:tcW w:w="1800" w:type="dxa"/>
          </w:tcPr>
          <w:p w:rsidR="00000000" w:rsidRDefault="001B4EBD">
            <w:pPr>
              <w:spacing w:line="500" w:lineRule="exact"/>
              <w:jc w:val="center"/>
              <w:rPr>
                <w:rFonts w:hint="eastAsia"/>
                <w:b/>
                <w:sz w:val="24"/>
              </w:rPr>
            </w:pPr>
            <w:r>
              <w:rPr>
                <w:rFonts w:hint="eastAsia"/>
                <w:b/>
                <w:sz w:val="24"/>
              </w:rPr>
              <w:t>设备技术部</w:t>
            </w:r>
          </w:p>
        </w:tc>
        <w:tc>
          <w:tcPr>
            <w:tcW w:w="1260" w:type="dxa"/>
          </w:tcPr>
          <w:p w:rsidR="00000000" w:rsidRDefault="001B4EBD">
            <w:pPr>
              <w:spacing w:line="500" w:lineRule="exact"/>
              <w:jc w:val="center"/>
              <w:rPr>
                <w:rFonts w:hint="eastAsia"/>
                <w:b/>
                <w:sz w:val="24"/>
              </w:rPr>
            </w:pPr>
            <w:r>
              <w:rPr>
                <w:rFonts w:hint="eastAsia"/>
                <w:b/>
                <w:sz w:val="24"/>
              </w:rPr>
              <w:t>4</w:t>
            </w:r>
          </w:p>
        </w:tc>
        <w:tc>
          <w:tcPr>
            <w:tcW w:w="4320" w:type="dxa"/>
            <w:vMerge w:val="restart"/>
          </w:tcPr>
          <w:p w:rsidR="00000000" w:rsidRDefault="001B4EBD">
            <w:pPr>
              <w:spacing w:line="500" w:lineRule="exact"/>
              <w:jc w:val="center"/>
              <w:rPr>
                <w:rFonts w:hint="eastAsia"/>
                <w:b/>
                <w:sz w:val="24"/>
              </w:rPr>
            </w:pPr>
            <w:r>
              <w:rPr>
                <w:rFonts w:hint="eastAsia"/>
                <w:b/>
                <w:sz w:val="24"/>
              </w:rPr>
              <w:t>舞台机械、灯光、音响系统等设施设备操作及日常维护</w:t>
            </w:r>
          </w:p>
        </w:tc>
      </w:tr>
      <w:tr w:rsidR="00000000">
        <w:tc>
          <w:tcPr>
            <w:tcW w:w="1980" w:type="dxa"/>
          </w:tcPr>
          <w:p w:rsidR="00000000" w:rsidRDefault="001B4EBD">
            <w:pPr>
              <w:spacing w:line="500" w:lineRule="exact"/>
              <w:jc w:val="center"/>
              <w:rPr>
                <w:rFonts w:hint="eastAsia"/>
                <w:b/>
                <w:sz w:val="24"/>
              </w:rPr>
            </w:pPr>
            <w:r>
              <w:rPr>
                <w:rFonts w:hint="eastAsia"/>
                <w:b/>
                <w:sz w:val="24"/>
              </w:rPr>
              <w:t>舞台灯光学员</w:t>
            </w:r>
          </w:p>
        </w:tc>
        <w:tc>
          <w:tcPr>
            <w:tcW w:w="1800" w:type="dxa"/>
          </w:tcPr>
          <w:p w:rsidR="00000000" w:rsidRDefault="001B4EBD">
            <w:pPr>
              <w:spacing w:line="500" w:lineRule="exact"/>
              <w:jc w:val="center"/>
              <w:rPr>
                <w:rFonts w:hint="eastAsia"/>
                <w:b/>
                <w:sz w:val="24"/>
              </w:rPr>
            </w:pPr>
            <w:r>
              <w:rPr>
                <w:rFonts w:hint="eastAsia"/>
                <w:b/>
                <w:sz w:val="24"/>
              </w:rPr>
              <w:t>设备技术部</w:t>
            </w:r>
          </w:p>
        </w:tc>
        <w:tc>
          <w:tcPr>
            <w:tcW w:w="1260" w:type="dxa"/>
          </w:tcPr>
          <w:p w:rsidR="00000000" w:rsidRDefault="001B4EBD">
            <w:pPr>
              <w:spacing w:line="500" w:lineRule="exact"/>
              <w:jc w:val="center"/>
              <w:rPr>
                <w:rFonts w:hint="eastAsia"/>
                <w:b/>
                <w:sz w:val="24"/>
              </w:rPr>
            </w:pPr>
            <w:r>
              <w:rPr>
                <w:rFonts w:hint="eastAsia"/>
                <w:b/>
                <w:sz w:val="24"/>
              </w:rPr>
              <w:t>4</w:t>
            </w:r>
          </w:p>
        </w:tc>
        <w:tc>
          <w:tcPr>
            <w:tcW w:w="4320" w:type="dxa"/>
            <w:vMerge/>
          </w:tcPr>
          <w:p w:rsidR="00000000" w:rsidRDefault="001B4EBD">
            <w:pPr>
              <w:spacing w:line="500" w:lineRule="exact"/>
              <w:jc w:val="center"/>
              <w:rPr>
                <w:rFonts w:hint="eastAsia"/>
                <w:b/>
                <w:sz w:val="24"/>
              </w:rPr>
            </w:pPr>
          </w:p>
        </w:tc>
      </w:tr>
      <w:tr w:rsidR="00000000">
        <w:tc>
          <w:tcPr>
            <w:tcW w:w="1980" w:type="dxa"/>
          </w:tcPr>
          <w:p w:rsidR="00000000" w:rsidRDefault="001B4EBD">
            <w:pPr>
              <w:spacing w:line="500" w:lineRule="exact"/>
              <w:jc w:val="center"/>
              <w:rPr>
                <w:rFonts w:hint="eastAsia"/>
                <w:b/>
                <w:sz w:val="24"/>
              </w:rPr>
            </w:pPr>
            <w:r>
              <w:rPr>
                <w:rFonts w:hint="eastAsia"/>
                <w:b/>
                <w:sz w:val="24"/>
              </w:rPr>
              <w:t>舞台音响学员</w:t>
            </w:r>
          </w:p>
        </w:tc>
        <w:tc>
          <w:tcPr>
            <w:tcW w:w="1800" w:type="dxa"/>
          </w:tcPr>
          <w:p w:rsidR="00000000" w:rsidRDefault="001B4EBD">
            <w:pPr>
              <w:spacing w:line="500" w:lineRule="exact"/>
              <w:jc w:val="center"/>
              <w:rPr>
                <w:rFonts w:hint="eastAsia"/>
                <w:b/>
                <w:sz w:val="24"/>
              </w:rPr>
            </w:pPr>
            <w:r>
              <w:rPr>
                <w:rFonts w:hint="eastAsia"/>
                <w:b/>
                <w:sz w:val="24"/>
              </w:rPr>
              <w:t>设备技术部</w:t>
            </w:r>
          </w:p>
        </w:tc>
        <w:tc>
          <w:tcPr>
            <w:tcW w:w="1260" w:type="dxa"/>
          </w:tcPr>
          <w:p w:rsidR="00000000" w:rsidRDefault="001B4EBD">
            <w:pPr>
              <w:spacing w:line="500" w:lineRule="exact"/>
              <w:jc w:val="center"/>
              <w:rPr>
                <w:rFonts w:hint="eastAsia"/>
                <w:b/>
                <w:sz w:val="24"/>
              </w:rPr>
            </w:pPr>
            <w:r>
              <w:rPr>
                <w:rFonts w:hint="eastAsia"/>
                <w:b/>
                <w:sz w:val="24"/>
              </w:rPr>
              <w:t>4</w:t>
            </w:r>
          </w:p>
        </w:tc>
        <w:tc>
          <w:tcPr>
            <w:tcW w:w="4320" w:type="dxa"/>
            <w:vMerge/>
          </w:tcPr>
          <w:p w:rsidR="00000000" w:rsidRDefault="001B4EBD">
            <w:pPr>
              <w:spacing w:line="500" w:lineRule="exact"/>
              <w:jc w:val="center"/>
              <w:rPr>
                <w:rFonts w:hint="eastAsia"/>
                <w:b/>
                <w:sz w:val="24"/>
              </w:rPr>
            </w:pPr>
          </w:p>
        </w:tc>
      </w:tr>
    </w:tbl>
    <w:p w:rsidR="00000000" w:rsidRDefault="001B4EBD">
      <w:pPr>
        <w:spacing w:line="300" w:lineRule="auto"/>
        <w:rPr>
          <w:rFonts w:ascii="宋体" w:hAnsi="宋体" w:hint="eastAsia"/>
          <w:szCs w:val="21"/>
        </w:rPr>
      </w:pPr>
    </w:p>
    <w:p w:rsidR="00000000" w:rsidRDefault="001B4EBD">
      <w:pPr>
        <w:spacing w:line="300" w:lineRule="auto"/>
        <w:rPr>
          <w:rFonts w:ascii="宋体" w:hAnsi="宋体" w:hint="eastAsia"/>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3  </w:t>
      </w:r>
      <w:r>
        <w:rPr>
          <w:rFonts w:ascii="宋体" w:hAnsi="宋体" w:hint="eastAsia"/>
          <w:szCs w:val="21"/>
        </w:rPr>
        <w:t>相关职业岗位基本情况分析</w:t>
      </w:r>
    </w:p>
    <w:p w:rsidR="00000000" w:rsidRDefault="001B4EBD">
      <w:pPr>
        <w:spacing w:line="300" w:lineRule="exact"/>
        <w:rPr>
          <w:rFonts w:hint="eastAsia"/>
          <w:b/>
          <w:szCs w:val="21"/>
        </w:rPr>
      </w:pPr>
      <w:r>
        <w:rPr>
          <w:rFonts w:hint="eastAsia"/>
          <w:b/>
          <w:sz w:val="24"/>
        </w:rPr>
        <w:t>大剧院岗位名称</w:t>
      </w:r>
      <w:r>
        <w:rPr>
          <w:rFonts w:hint="eastAsia"/>
          <w:b/>
          <w:szCs w:val="21"/>
        </w:rPr>
        <w:t>：</w:t>
      </w:r>
      <w:r>
        <w:rPr>
          <w:rFonts w:ascii="宋体" w:hAnsi="宋体" w:hint="eastAsia"/>
          <w:b/>
          <w:szCs w:val="21"/>
        </w:rPr>
        <w:t>舞台机械、灯光、音响技术学员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43"/>
        <w:gridCol w:w="1260"/>
        <w:gridCol w:w="1440"/>
        <w:gridCol w:w="1997"/>
        <w:gridCol w:w="1800"/>
      </w:tblGrid>
      <w:tr w:rsidR="00000000">
        <w:trPr>
          <w:trHeight w:val="475"/>
        </w:trPr>
        <w:tc>
          <w:tcPr>
            <w:tcW w:w="1620" w:type="dxa"/>
            <w:tcBorders>
              <w:top w:val="single" w:sz="12"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工作具体</w:t>
            </w:r>
            <w:r>
              <w:rPr>
                <w:rFonts w:hint="eastAsia"/>
                <w:b/>
                <w:szCs w:val="21"/>
              </w:rPr>
              <w:t>内容</w:t>
            </w:r>
          </w:p>
        </w:tc>
        <w:tc>
          <w:tcPr>
            <w:tcW w:w="7740" w:type="dxa"/>
            <w:gridSpan w:val="5"/>
            <w:tcBorders>
              <w:top w:val="single" w:sz="12" w:space="0" w:color="auto"/>
              <w:left w:val="single" w:sz="6" w:space="0" w:color="auto"/>
              <w:bottom w:val="single" w:sz="6" w:space="0" w:color="auto"/>
              <w:right w:val="single" w:sz="12" w:space="0" w:color="auto"/>
            </w:tcBorders>
          </w:tcPr>
          <w:p w:rsidR="00000000" w:rsidRDefault="001B4EBD">
            <w:pPr>
              <w:spacing w:line="600" w:lineRule="exact"/>
              <w:rPr>
                <w:rFonts w:ascii="宋体" w:hAnsi="宋体" w:hint="eastAsia"/>
                <w:b/>
                <w:szCs w:val="21"/>
              </w:rPr>
            </w:pPr>
            <w:r>
              <w:rPr>
                <w:rFonts w:ascii="宋体" w:hAnsi="宋体" w:hint="eastAsia"/>
                <w:b/>
                <w:szCs w:val="21"/>
              </w:rPr>
              <w:t>舞台机械、灯光、音响的操作，跟进演出的装台、拆台以及后台控制，以及舞台机械设施设备的日常维护和保养。</w:t>
            </w:r>
          </w:p>
        </w:tc>
      </w:tr>
      <w:tr w:rsidR="00000000">
        <w:tc>
          <w:tcPr>
            <w:tcW w:w="1620"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年龄要求</w:t>
            </w:r>
          </w:p>
        </w:tc>
        <w:tc>
          <w:tcPr>
            <w:tcW w:w="1243" w:type="dxa"/>
            <w:tcBorders>
              <w:top w:val="single" w:sz="6" w:space="0" w:color="auto"/>
              <w:left w:val="single" w:sz="6"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20</w:t>
            </w:r>
            <w:r>
              <w:rPr>
                <w:rFonts w:hint="eastAsia"/>
                <w:b/>
                <w:szCs w:val="21"/>
              </w:rPr>
              <w:t>岁</w:t>
            </w:r>
          </w:p>
        </w:tc>
        <w:tc>
          <w:tcPr>
            <w:tcW w:w="1260" w:type="dxa"/>
            <w:tcBorders>
              <w:top w:val="single" w:sz="6" w:space="0" w:color="auto"/>
              <w:left w:val="single" w:sz="6"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学历要求</w:t>
            </w:r>
          </w:p>
        </w:tc>
        <w:tc>
          <w:tcPr>
            <w:tcW w:w="1440" w:type="dxa"/>
            <w:tcBorders>
              <w:top w:val="single" w:sz="6" w:space="0" w:color="auto"/>
              <w:left w:val="single" w:sz="6" w:space="0" w:color="auto"/>
              <w:bottom w:val="single" w:sz="6" w:space="0" w:color="auto"/>
              <w:right w:val="single" w:sz="2" w:space="0" w:color="auto"/>
            </w:tcBorders>
          </w:tcPr>
          <w:p w:rsidR="00000000" w:rsidRDefault="001B4EBD">
            <w:pPr>
              <w:spacing w:line="600" w:lineRule="exact"/>
              <w:jc w:val="center"/>
              <w:rPr>
                <w:rFonts w:hint="eastAsia"/>
                <w:b/>
                <w:szCs w:val="21"/>
              </w:rPr>
            </w:pPr>
            <w:r>
              <w:rPr>
                <w:rFonts w:hint="eastAsia"/>
                <w:b/>
                <w:szCs w:val="21"/>
              </w:rPr>
              <w:t>中专及以上</w:t>
            </w:r>
          </w:p>
        </w:tc>
        <w:tc>
          <w:tcPr>
            <w:tcW w:w="1997" w:type="dxa"/>
            <w:tcBorders>
              <w:top w:val="single" w:sz="6" w:space="0" w:color="auto"/>
              <w:left w:val="single" w:sz="2" w:space="0" w:color="auto"/>
              <w:bottom w:val="single" w:sz="6" w:space="0" w:color="auto"/>
              <w:right w:val="single" w:sz="2" w:space="0" w:color="auto"/>
            </w:tcBorders>
          </w:tcPr>
          <w:p w:rsidR="00000000" w:rsidRDefault="001B4EBD">
            <w:pPr>
              <w:spacing w:line="600" w:lineRule="exact"/>
              <w:jc w:val="center"/>
              <w:rPr>
                <w:rFonts w:hint="eastAsia"/>
                <w:b/>
                <w:szCs w:val="21"/>
              </w:rPr>
            </w:pPr>
            <w:r>
              <w:rPr>
                <w:rFonts w:hint="eastAsia"/>
                <w:b/>
                <w:szCs w:val="21"/>
              </w:rPr>
              <w:t>职业资格证书要求</w:t>
            </w:r>
          </w:p>
        </w:tc>
        <w:tc>
          <w:tcPr>
            <w:tcW w:w="1800" w:type="dxa"/>
            <w:tcBorders>
              <w:top w:val="single" w:sz="6" w:space="0" w:color="auto"/>
              <w:left w:val="single" w:sz="2" w:space="0" w:color="auto"/>
              <w:bottom w:val="single" w:sz="6" w:space="0" w:color="auto"/>
              <w:right w:val="single" w:sz="12" w:space="0" w:color="auto"/>
            </w:tcBorders>
          </w:tcPr>
          <w:p w:rsidR="00000000" w:rsidRDefault="001B4EBD">
            <w:pPr>
              <w:spacing w:line="600" w:lineRule="exact"/>
              <w:jc w:val="center"/>
              <w:rPr>
                <w:rFonts w:hint="eastAsia"/>
                <w:b/>
                <w:szCs w:val="21"/>
              </w:rPr>
            </w:pPr>
            <w:r>
              <w:rPr>
                <w:rFonts w:hint="eastAsia"/>
                <w:b/>
                <w:szCs w:val="21"/>
              </w:rPr>
              <w:t>暂无</w:t>
            </w:r>
          </w:p>
        </w:tc>
      </w:tr>
      <w:tr w:rsidR="00000000">
        <w:tc>
          <w:tcPr>
            <w:tcW w:w="1620"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技能要求</w:t>
            </w:r>
          </w:p>
        </w:tc>
        <w:tc>
          <w:tcPr>
            <w:tcW w:w="7740" w:type="dxa"/>
            <w:gridSpan w:val="5"/>
            <w:tcBorders>
              <w:top w:val="single" w:sz="6" w:space="0" w:color="auto"/>
              <w:left w:val="single" w:sz="6" w:space="0" w:color="auto"/>
              <w:bottom w:val="single" w:sz="6" w:space="0" w:color="auto"/>
              <w:right w:val="single" w:sz="12" w:space="0" w:color="auto"/>
            </w:tcBorders>
          </w:tcPr>
          <w:p w:rsidR="00000000" w:rsidRDefault="001B4EBD">
            <w:pPr>
              <w:spacing w:line="600" w:lineRule="exact"/>
              <w:rPr>
                <w:rFonts w:hint="eastAsia"/>
                <w:b/>
                <w:szCs w:val="21"/>
              </w:rPr>
            </w:pPr>
            <w:r>
              <w:rPr>
                <w:rFonts w:hint="eastAsia"/>
                <w:b/>
                <w:szCs w:val="21"/>
              </w:rPr>
              <w:t>计算机操作熟练，有一定外语读写听说能力</w:t>
            </w:r>
          </w:p>
        </w:tc>
      </w:tr>
      <w:tr w:rsidR="00000000">
        <w:tc>
          <w:tcPr>
            <w:tcW w:w="1620"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知识素养要求</w:t>
            </w:r>
          </w:p>
        </w:tc>
        <w:tc>
          <w:tcPr>
            <w:tcW w:w="7740" w:type="dxa"/>
            <w:gridSpan w:val="5"/>
            <w:tcBorders>
              <w:top w:val="single" w:sz="6" w:space="0" w:color="auto"/>
              <w:left w:val="single" w:sz="6" w:space="0" w:color="auto"/>
              <w:bottom w:val="single" w:sz="6" w:space="0" w:color="auto"/>
              <w:right w:val="single" w:sz="12" w:space="0" w:color="auto"/>
            </w:tcBorders>
            <w:vAlign w:val="center"/>
          </w:tcPr>
          <w:p w:rsidR="00000000" w:rsidRDefault="001B4EBD">
            <w:pPr>
              <w:rPr>
                <w:rFonts w:ascii="宋体" w:hAnsi="宋体" w:hint="eastAsia"/>
                <w:b/>
                <w:szCs w:val="21"/>
              </w:rPr>
            </w:pPr>
            <w:r>
              <w:rPr>
                <w:rFonts w:ascii="宋体" w:hAnsi="宋体" w:hint="eastAsia"/>
                <w:b/>
                <w:szCs w:val="21"/>
              </w:rPr>
              <w:t>电子、机电专业类大、中专生</w:t>
            </w:r>
            <w:r>
              <w:rPr>
                <w:rFonts w:ascii="宋体" w:hAnsi="宋体" w:hint="eastAsia"/>
                <w:b/>
                <w:szCs w:val="21"/>
              </w:rPr>
              <w:t xml:space="preserve"> </w:t>
            </w:r>
          </w:p>
        </w:tc>
      </w:tr>
      <w:tr w:rsidR="00000000">
        <w:tc>
          <w:tcPr>
            <w:tcW w:w="1620" w:type="dxa"/>
            <w:tcBorders>
              <w:top w:val="single" w:sz="6" w:space="0" w:color="auto"/>
              <w:left w:val="single" w:sz="12" w:space="0" w:color="auto"/>
              <w:bottom w:val="single" w:sz="12" w:space="0" w:color="auto"/>
              <w:right w:val="single" w:sz="6" w:space="0" w:color="auto"/>
            </w:tcBorders>
          </w:tcPr>
          <w:p w:rsidR="00000000" w:rsidRDefault="001B4EBD">
            <w:pPr>
              <w:spacing w:line="600" w:lineRule="exact"/>
              <w:jc w:val="center"/>
              <w:rPr>
                <w:rFonts w:hint="eastAsia"/>
                <w:b/>
                <w:szCs w:val="21"/>
              </w:rPr>
            </w:pPr>
            <w:r>
              <w:rPr>
                <w:rFonts w:hint="eastAsia"/>
                <w:b/>
                <w:szCs w:val="21"/>
              </w:rPr>
              <w:t>其它要求</w:t>
            </w:r>
          </w:p>
        </w:tc>
        <w:tc>
          <w:tcPr>
            <w:tcW w:w="7740" w:type="dxa"/>
            <w:gridSpan w:val="5"/>
            <w:tcBorders>
              <w:top w:val="single" w:sz="6" w:space="0" w:color="auto"/>
              <w:left w:val="single" w:sz="6" w:space="0" w:color="auto"/>
              <w:bottom w:val="single" w:sz="12" w:space="0" w:color="auto"/>
              <w:right w:val="single" w:sz="12" w:space="0" w:color="auto"/>
            </w:tcBorders>
          </w:tcPr>
          <w:p w:rsidR="00000000" w:rsidRDefault="001B4EBD">
            <w:pPr>
              <w:rPr>
                <w:rFonts w:ascii="宋体" w:hAnsi="宋体" w:hint="eastAsia"/>
                <w:b/>
                <w:szCs w:val="21"/>
              </w:rPr>
            </w:pPr>
            <w:r>
              <w:rPr>
                <w:rFonts w:ascii="宋体" w:hAnsi="宋体" w:hint="eastAsia"/>
                <w:b/>
                <w:szCs w:val="21"/>
              </w:rPr>
              <w:t>男生，身高</w:t>
            </w:r>
            <w:r>
              <w:rPr>
                <w:rFonts w:ascii="宋体" w:hAnsi="宋体" w:hint="eastAsia"/>
                <w:b/>
                <w:szCs w:val="21"/>
              </w:rPr>
              <w:t>175CM</w:t>
            </w:r>
            <w:r>
              <w:rPr>
                <w:rFonts w:ascii="宋体" w:hAnsi="宋体" w:hint="eastAsia"/>
                <w:b/>
                <w:szCs w:val="21"/>
              </w:rPr>
              <w:t>以上，形象气质佳</w:t>
            </w:r>
          </w:p>
          <w:p w:rsidR="00000000" w:rsidRDefault="001B4EBD">
            <w:pPr>
              <w:rPr>
                <w:rFonts w:ascii="宋体" w:hAnsi="宋体" w:hint="eastAsia"/>
                <w:b/>
                <w:szCs w:val="21"/>
              </w:rPr>
            </w:pPr>
            <w:r>
              <w:rPr>
                <w:rFonts w:ascii="宋体" w:hAnsi="宋体" w:hint="eastAsia"/>
                <w:b/>
                <w:szCs w:val="21"/>
              </w:rPr>
              <w:t>做事积极主动，为人亲和，待人友善，团结同事，能适应夜班，服从领导的安排，具有奉献精神。</w:t>
            </w:r>
          </w:p>
        </w:tc>
      </w:tr>
    </w:tbl>
    <w:p w:rsidR="00000000" w:rsidRDefault="001B4EBD">
      <w:pPr>
        <w:spacing w:line="300" w:lineRule="auto"/>
        <w:rPr>
          <w:rFonts w:ascii="宋体" w:hAnsi="宋体" w:hint="eastAsia"/>
          <w:szCs w:val="21"/>
        </w:rPr>
      </w:pPr>
      <w:r>
        <w:rPr>
          <w:rFonts w:ascii="宋体" w:hAnsi="宋体" w:hint="eastAsia"/>
          <w:szCs w:val="21"/>
        </w:rPr>
        <w:t>东方盐湖城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167"/>
        <w:gridCol w:w="1143"/>
        <w:gridCol w:w="1297"/>
        <w:gridCol w:w="1776"/>
        <w:gridCol w:w="1580"/>
      </w:tblGrid>
      <w:tr w:rsidR="00000000">
        <w:trPr>
          <w:trHeight w:val="475"/>
        </w:trPr>
        <w:tc>
          <w:tcPr>
            <w:tcW w:w="1451" w:type="dxa"/>
            <w:tcBorders>
              <w:top w:val="single" w:sz="12"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工作具体内容</w:t>
            </w:r>
          </w:p>
        </w:tc>
        <w:tc>
          <w:tcPr>
            <w:tcW w:w="6963" w:type="dxa"/>
            <w:gridSpan w:val="5"/>
            <w:tcBorders>
              <w:top w:val="single" w:sz="12" w:space="0" w:color="auto"/>
              <w:left w:val="single" w:sz="6" w:space="0" w:color="auto"/>
              <w:bottom w:val="single" w:sz="6" w:space="0" w:color="auto"/>
              <w:right w:val="single" w:sz="12" w:space="0" w:color="auto"/>
            </w:tcBorders>
          </w:tcPr>
          <w:p w:rsidR="00000000" w:rsidRDefault="001B4EBD">
            <w:pPr>
              <w:spacing w:line="600" w:lineRule="exact"/>
              <w:jc w:val="center"/>
              <w:rPr>
                <w:rFonts w:hint="eastAsia"/>
                <w:b/>
                <w:szCs w:val="21"/>
              </w:rPr>
            </w:pPr>
            <w:r>
              <w:rPr>
                <w:rFonts w:hint="eastAsia"/>
                <w:b/>
                <w:szCs w:val="21"/>
              </w:rPr>
              <w:t>服务员、接待</w:t>
            </w:r>
          </w:p>
        </w:tc>
      </w:tr>
      <w:tr w:rsidR="00000000">
        <w:tc>
          <w:tcPr>
            <w:tcW w:w="1451"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年龄要求</w:t>
            </w:r>
          </w:p>
        </w:tc>
        <w:tc>
          <w:tcPr>
            <w:tcW w:w="1167" w:type="dxa"/>
            <w:tcBorders>
              <w:top w:val="single" w:sz="6" w:space="0" w:color="auto"/>
              <w:left w:val="single" w:sz="6"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20-25</w:t>
            </w:r>
          </w:p>
        </w:tc>
        <w:tc>
          <w:tcPr>
            <w:tcW w:w="1143" w:type="dxa"/>
            <w:tcBorders>
              <w:top w:val="single" w:sz="6" w:space="0" w:color="auto"/>
              <w:left w:val="single" w:sz="6"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学历要求</w:t>
            </w:r>
          </w:p>
        </w:tc>
        <w:tc>
          <w:tcPr>
            <w:tcW w:w="1297" w:type="dxa"/>
            <w:tcBorders>
              <w:top w:val="single" w:sz="6" w:space="0" w:color="auto"/>
              <w:left w:val="single" w:sz="6" w:space="0" w:color="auto"/>
              <w:bottom w:val="single" w:sz="6" w:space="0" w:color="auto"/>
              <w:right w:val="single" w:sz="2" w:space="0" w:color="auto"/>
            </w:tcBorders>
          </w:tcPr>
          <w:p w:rsidR="00000000" w:rsidRDefault="001B4EBD">
            <w:pPr>
              <w:spacing w:line="600" w:lineRule="exact"/>
              <w:jc w:val="center"/>
              <w:rPr>
                <w:rFonts w:hint="eastAsia"/>
                <w:b/>
                <w:szCs w:val="21"/>
              </w:rPr>
            </w:pPr>
            <w:r>
              <w:rPr>
                <w:rFonts w:hint="eastAsia"/>
                <w:b/>
                <w:szCs w:val="21"/>
              </w:rPr>
              <w:t>中专及以上</w:t>
            </w:r>
          </w:p>
        </w:tc>
        <w:tc>
          <w:tcPr>
            <w:tcW w:w="1776" w:type="dxa"/>
            <w:tcBorders>
              <w:top w:val="single" w:sz="6" w:space="0" w:color="auto"/>
              <w:left w:val="single" w:sz="2" w:space="0" w:color="auto"/>
              <w:bottom w:val="single" w:sz="6" w:space="0" w:color="auto"/>
              <w:right w:val="single" w:sz="2" w:space="0" w:color="auto"/>
            </w:tcBorders>
          </w:tcPr>
          <w:p w:rsidR="00000000" w:rsidRDefault="001B4EBD">
            <w:pPr>
              <w:spacing w:line="600" w:lineRule="exact"/>
              <w:jc w:val="center"/>
              <w:rPr>
                <w:rFonts w:hint="eastAsia"/>
                <w:b/>
                <w:szCs w:val="21"/>
              </w:rPr>
            </w:pPr>
            <w:r>
              <w:rPr>
                <w:rFonts w:hint="eastAsia"/>
                <w:b/>
                <w:szCs w:val="21"/>
              </w:rPr>
              <w:t>职业资格证书要</w:t>
            </w:r>
            <w:r>
              <w:rPr>
                <w:rFonts w:hint="eastAsia"/>
                <w:b/>
                <w:szCs w:val="21"/>
              </w:rPr>
              <w:t>求</w:t>
            </w:r>
          </w:p>
        </w:tc>
        <w:tc>
          <w:tcPr>
            <w:tcW w:w="1580" w:type="dxa"/>
            <w:tcBorders>
              <w:top w:val="single" w:sz="6" w:space="0" w:color="auto"/>
              <w:left w:val="single" w:sz="2" w:space="0" w:color="auto"/>
              <w:bottom w:val="single" w:sz="6" w:space="0" w:color="auto"/>
              <w:right w:val="single" w:sz="12" w:space="0" w:color="auto"/>
            </w:tcBorders>
          </w:tcPr>
          <w:p w:rsidR="00000000" w:rsidRDefault="001B4EBD">
            <w:pPr>
              <w:spacing w:line="600" w:lineRule="exact"/>
              <w:jc w:val="center"/>
              <w:rPr>
                <w:rFonts w:hint="eastAsia"/>
                <w:szCs w:val="21"/>
              </w:rPr>
            </w:pPr>
          </w:p>
        </w:tc>
      </w:tr>
      <w:tr w:rsidR="00000000">
        <w:tc>
          <w:tcPr>
            <w:tcW w:w="1451"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t>技能要求</w:t>
            </w:r>
          </w:p>
        </w:tc>
        <w:tc>
          <w:tcPr>
            <w:tcW w:w="6963" w:type="dxa"/>
            <w:gridSpan w:val="5"/>
            <w:tcBorders>
              <w:top w:val="single" w:sz="6" w:space="0" w:color="auto"/>
              <w:left w:val="single" w:sz="6" w:space="0" w:color="auto"/>
              <w:bottom w:val="single" w:sz="6" w:space="0" w:color="auto"/>
              <w:right w:val="single" w:sz="12" w:space="0" w:color="auto"/>
            </w:tcBorders>
          </w:tcPr>
          <w:p w:rsidR="00000000" w:rsidRDefault="001B4EBD">
            <w:pPr>
              <w:spacing w:line="600" w:lineRule="exact"/>
              <w:jc w:val="center"/>
              <w:rPr>
                <w:rFonts w:hint="eastAsia"/>
                <w:b/>
                <w:szCs w:val="21"/>
              </w:rPr>
            </w:pPr>
            <w:r>
              <w:rPr>
                <w:rFonts w:hint="eastAsia"/>
                <w:b/>
                <w:szCs w:val="21"/>
              </w:rPr>
              <w:t>普通话标准，有较强的沟通能力</w:t>
            </w:r>
          </w:p>
          <w:p w:rsidR="00000000" w:rsidRDefault="001B4EBD">
            <w:pPr>
              <w:spacing w:line="600" w:lineRule="exact"/>
              <w:jc w:val="center"/>
              <w:rPr>
                <w:rFonts w:hint="eastAsia"/>
                <w:b/>
                <w:szCs w:val="21"/>
              </w:rPr>
            </w:pPr>
            <w:r>
              <w:rPr>
                <w:rFonts w:hint="eastAsia"/>
                <w:b/>
                <w:szCs w:val="21"/>
              </w:rPr>
              <w:lastRenderedPageBreak/>
              <w:t>有一定外语读写听说能力</w:t>
            </w:r>
          </w:p>
        </w:tc>
      </w:tr>
      <w:tr w:rsidR="00000000">
        <w:tc>
          <w:tcPr>
            <w:tcW w:w="1451" w:type="dxa"/>
            <w:tcBorders>
              <w:top w:val="single" w:sz="6" w:space="0" w:color="auto"/>
              <w:left w:val="single" w:sz="12" w:space="0" w:color="auto"/>
              <w:bottom w:val="single" w:sz="6" w:space="0" w:color="auto"/>
              <w:right w:val="single" w:sz="6" w:space="0" w:color="auto"/>
            </w:tcBorders>
          </w:tcPr>
          <w:p w:rsidR="00000000" w:rsidRDefault="001B4EBD">
            <w:pPr>
              <w:spacing w:line="600" w:lineRule="exact"/>
              <w:jc w:val="center"/>
              <w:rPr>
                <w:rFonts w:hint="eastAsia"/>
                <w:b/>
                <w:szCs w:val="21"/>
              </w:rPr>
            </w:pPr>
            <w:r>
              <w:rPr>
                <w:rFonts w:hint="eastAsia"/>
                <w:b/>
                <w:szCs w:val="21"/>
              </w:rPr>
              <w:lastRenderedPageBreak/>
              <w:t>知识素养要求</w:t>
            </w:r>
          </w:p>
        </w:tc>
        <w:tc>
          <w:tcPr>
            <w:tcW w:w="6963" w:type="dxa"/>
            <w:gridSpan w:val="5"/>
            <w:tcBorders>
              <w:top w:val="single" w:sz="6" w:space="0" w:color="auto"/>
              <w:left w:val="single" w:sz="6" w:space="0" w:color="auto"/>
              <w:bottom w:val="single" w:sz="6" w:space="0" w:color="auto"/>
              <w:right w:val="single" w:sz="12" w:space="0" w:color="auto"/>
            </w:tcBorders>
          </w:tcPr>
          <w:p w:rsidR="00000000" w:rsidRDefault="001B4EBD">
            <w:pPr>
              <w:spacing w:line="600" w:lineRule="exact"/>
              <w:jc w:val="center"/>
              <w:rPr>
                <w:rFonts w:hint="eastAsia"/>
                <w:b/>
                <w:szCs w:val="21"/>
              </w:rPr>
            </w:pPr>
            <w:r>
              <w:rPr>
                <w:rFonts w:hint="eastAsia"/>
                <w:b/>
                <w:szCs w:val="21"/>
              </w:rPr>
              <w:t>旅游专业大中专生</w:t>
            </w:r>
          </w:p>
        </w:tc>
      </w:tr>
      <w:tr w:rsidR="00000000">
        <w:tc>
          <w:tcPr>
            <w:tcW w:w="1451" w:type="dxa"/>
            <w:tcBorders>
              <w:top w:val="single" w:sz="6" w:space="0" w:color="auto"/>
              <w:left w:val="single" w:sz="12" w:space="0" w:color="auto"/>
              <w:bottom w:val="single" w:sz="12" w:space="0" w:color="auto"/>
              <w:right w:val="single" w:sz="6" w:space="0" w:color="auto"/>
            </w:tcBorders>
          </w:tcPr>
          <w:p w:rsidR="00000000" w:rsidRDefault="001B4EBD">
            <w:pPr>
              <w:spacing w:line="600" w:lineRule="exact"/>
              <w:jc w:val="center"/>
              <w:rPr>
                <w:rFonts w:hint="eastAsia"/>
                <w:b/>
                <w:szCs w:val="21"/>
              </w:rPr>
            </w:pPr>
            <w:r>
              <w:rPr>
                <w:rFonts w:hint="eastAsia"/>
                <w:b/>
                <w:szCs w:val="21"/>
              </w:rPr>
              <w:t>其它要求</w:t>
            </w:r>
          </w:p>
        </w:tc>
        <w:tc>
          <w:tcPr>
            <w:tcW w:w="6963" w:type="dxa"/>
            <w:gridSpan w:val="5"/>
            <w:tcBorders>
              <w:top w:val="single" w:sz="6" w:space="0" w:color="auto"/>
              <w:left w:val="single" w:sz="6" w:space="0" w:color="auto"/>
              <w:bottom w:val="single" w:sz="12" w:space="0" w:color="auto"/>
              <w:right w:val="single" w:sz="12" w:space="0" w:color="auto"/>
            </w:tcBorders>
          </w:tcPr>
          <w:p w:rsidR="00000000" w:rsidRDefault="001B4EBD">
            <w:pPr>
              <w:spacing w:line="400" w:lineRule="exact"/>
              <w:jc w:val="center"/>
              <w:rPr>
                <w:rFonts w:hint="eastAsia"/>
                <w:b/>
                <w:szCs w:val="21"/>
              </w:rPr>
            </w:pPr>
            <w:r>
              <w:rPr>
                <w:rFonts w:hint="eastAsia"/>
                <w:b/>
                <w:szCs w:val="21"/>
              </w:rPr>
              <w:t>女生：身高</w:t>
            </w:r>
            <w:r>
              <w:rPr>
                <w:rFonts w:hint="eastAsia"/>
                <w:b/>
                <w:szCs w:val="21"/>
              </w:rPr>
              <w:t>163cm</w:t>
            </w:r>
            <w:r>
              <w:rPr>
                <w:rFonts w:hint="eastAsia"/>
                <w:b/>
                <w:szCs w:val="21"/>
              </w:rPr>
              <w:t>以上，五官端正，热情大方，有亲和力</w:t>
            </w:r>
          </w:p>
          <w:p w:rsidR="00000000" w:rsidRDefault="001B4EBD">
            <w:pPr>
              <w:spacing w:line="600" w:lineRule="exact"/>
              <w:jc w:val="center"/>
              <w:rPr>
                <w:rFonts w:hint="eastAsia"/>
                <w:b/>
                <w:szCs w:val="21"/>
              </w:rPr>
            </w:pPr>
            <w:r>
              <w:rPr>
                <w:rFonts w:hint="eastAsia"/>
                <w:b/>
                <w:szCs w:val="21"/>
              </w:rPr>
              <w:t>男生：身高</w:t>
            </w:r>
            <w:r>
              <w:rPr>
                <w:rFonts w:hint="eastAsia"/>
                <w:b/>
                <w:szCs w:val="21"/>
              </w:rPr>
              <w:t>175cm</w:t>
            </w:r>
            <w:r>
              <w:rPr>
                <w:rFonts w:hint="eastAsia"/>
                <w:b/>
                <w:szCs w:val="21"/>
              </w:rPr>
              <w:t>以上，形象佳，综合素质良好</w:t>
            </w:r>
          </w:p>
        </w:tc>
      </w:tr>
    </w:tbl>
    <w:p w:rsidR="00000000" w:rsidRDefault="001B4EBD">
      <w:pPr>
        <w:spacing w:line="300" w:lineRule="auto"/>
        <w:rPr>
          <w:rFonts w:ascii="宋体" w:hAnsi="宋体" w:hint="eastAsia"/>
          <w:szCs w:val="21"/>
        </w:rPr>
      </w:pP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．专业人才需求</w:t>
      </w: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1  </w:t>
      </w:r>
      <w:r>
        <w:rPr>
          <w:rFonts w:ascii="宋体" w:hAnsi="宋体" w:hint="eastAsia"/>
          <w:szCs w:val="21"/>
        </w:rPr>
        <w:t>行业近两年相关职业岗位招聘员工情况</w:t>
      </w:r>
    </w:p>
    <w:p w:rsidR="00000000" w:rsidRDefault="001B4EBD">
      <w:pPr>
        <w:spacing w:line="300" w:lineRule="auto"/>
        <w:rPr>
          <w:rFonts w:ascii="宋体" w:hAnsi="宋体" w:hint="eastAsia"/>
          <w:szCs w:val="21"/>
        </w:rPr>
      </w:pPr>
      <w:r>
        <w:rPr>
          <w:rFonts w:ascii="宋体" w:hAnsi="宋体" w:hint="eastAsia"/>
          <w:szCs w:val="21"/>
        </w:rPr>
        <w:t>近两年来，大剧院员工基本上是面向社会招聘。而东方盐湖城员工基本来源于旅游专业大中专生。</w:t>
      </w: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2  </w:t>
      </w:r>
      <w:r>
        <w:rPr>
          <w:rFonts w:ascii="宋体" w:hAnsi="宋体" w:hint="eastAsia"/>
          <w:szCs w:val="21"/>
        </w:rPr>
        <w:t>行业未来发展专业人才需求情况</w:t>
      </w:r>
    </w:p>
    <w:p w:rsidR="00000000" w:rsidRDefault="001B4EBD">
      <w:pPr>
        <w:spacing w:line="300" w:lineRule="auto"/>
        <w:rPr>
          <w:rFonts w:ascii="宋体" w:hAnsi="宋体" w:hint="eastAsia"/>
          <w:szCs w:val="21"/>
        </w:rPr>
      </w:pPr>
      <w:r>
        <w:rPr>
          <w:rFonts w:ascii="宋体" w:hAnsi="宋体" w:hint="eastAsia"/>
          <w:szCs w:val="21"/>
        </w:rPr>
        <w:t>保利大剧院和东方盐湖城这两个订单企业正处在上升期，企业领导表示亟需一批高技能人才充实到相关岗位</w:t>
      </w:r>
      <w:r>
        <w:rPr>
          <w:rFonts w:ascii="宋体" w:hAnsi="宋体" w:hint="eastAsia"/>
          <w:szCs w:val="21"/>
        </w:rPr>
        <w:t>上去。</w:t>
      </w: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3  </w:t>
      </w:r>
      <w:r>
        <w:rPr>
          <w:rFonts w:ascii="宋体" w:hAnsi="宋体" w:hint="eastAsia"/>
          <w:szCs w:val="21"/>
        </w:rPr>
        <w:t>劳动力市场专业相关职业岗位的供求分析</w:t>
      </w:r>
    </w:p>
    <w:p w:rsidR="00000000" w:rsidRDefault="001B4EBD">
      <w:pPr>
        <w:spacing w:line="300" w:lineRule="auto"/>
        <w:rPr>
          <w:rFonts w:ascii="宋体" w:hAnsi="宋体" w:hint="eastAsia"/>
          <w:szCs w:val="21"/>
        </w:rPr>
      </w:pPr>
      <w:r>
        <w:rPr>
          <w:rFonts w:ascii="宋体" w:hAnsi="宋体" w:hint="eastAsia"/>
          <w:szCs w:val="21"/>
        </w:rPr>
        <w:t>主要是接待、艺术管理、服务员、导游这几个岗位需求较大。</w:t>
      </w: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4  </w:t>
      </w:r>
      <w:r>
        <w:rPr>
          <w:rFonts w:ascii="宋体" w:hAnsi="宋体" w:hint="eastAsia"/>
          <w:szCs w:val="21"/>
        </w:rPr>
        <w:t>相关职业资格证书分析</w:t>
      </w:r>
    </w:p>
    <w:p w:rsidR="00000000" w:rsidRDefault="001B4EBD">
      <w:pPr>
        <w:spacing w:line="300" w:lineRule="auto"/>
        <w:rPr>
          <w:rFonts w:ascii="宋体" w:hAnsi="宋体" w:hint="eastAsia"/>
          <w:szCs w:val="21"/>
        </w:rPr>
      </w:pPr>
      <w:r>
        <w:rPr>
          <w:rFonts w:ascii="宋体" w:hAnsi="宋体" w:hint="eastAsia"/>
          <w:szCs w:val="21"/>
        </w:rPr>
        <w:t>这两个企业均表示暂无职业资格证书要求，但我们认为，从人才培养和毕业生持续发展来看，学生在校期间除拿到相应的普通话等级证书外，最好考取导游资格证。</w:t>
      </w:r>
    </w:p>
    <w:p w:rsidR="00000000" w:rsidRDefault="001B4EBD">
      <w:pPr>
        <w:spacing w:line="300" w:lineRule="auto"/>
        <w:rPr>
          <w:rFonts w:ascii="宋体" w:hAnsi="宋体" w:hint="eastAsia"/>
          <w:szCs w:val="21"/>
        </w:rPr>
      </w:pPr>
      <w:r>
        <w:rPr>
          <w:rFonts w:ascii="宋体" w:hAnsi="宋体" w:hint="eastAsia"/>
          <w:szCs w:val="21"/>
        </w:rPr>
        <w:t>3</w:t>
      </w:r>
      <w:r>
        <w:rPr>
          <w:rFonts w:ascii="宋体" w:hAnsi="宋体" w:hint="eastAsia"/>
          <w:szCs w:val="21"/>
        </w:rPr>
        <w:t>．</w:t>
      </w:r>
      <w:r>
        <w:rPr>
          <w:rFonts w:ascii="宋体" w:hAnsi="宋体" w:hint="eastAsia"/>
          <w:szCs w:val="21"/>
        </w:rPr>
        <w:t xml:space="preserve">5  </w:t>
      </w:r>
      <w:r>
        <w:rPr>
          <w:rFonts w:ascii="宋体" w:hAnsi="宋体" w:hint="eastAsia"/>
          <w:szCs w:val="21"/>
        </w:rPr>
        <w:t>企业对本专业毕业生的评价与建议</w:t>
      </w:r>
    </w:p>
    <w:p w:rsidR="00000000" w:rsidRDefault="001B4EBD">
      <w:pPr>
        <w:spacing w:line="360" w:lineRule="auto"/>
        <w:ind w:firstLineChars="200" w:firstLine="420"/>
        <w:rPr>
          <w:rFonts w:hint="eastAsia"/>
        </w:rPr>
      </w:pPr>
      <w:r>
        <w:rPr>
          <w:rFonts w:hint="eastAsia"/>
        </w:rPr>
        <w:t>企业认为，无论是本科毕业生，还是专科毕业生，首先，要想融入社会，融入这个行业，必须能够抛弃杂念，耐住寂寞，吃苦耐劳，专心工作，力求突破。这是一个想在这个行业立足的人所必须经历的。其</w:t>
      </w:r>
      <w:r>
        <w:rPr>
          <w:rFonts w:hint="eastAsia"/>
        </w:rPr>
        <w:t>次，企业也希望学校对学生加强专业技能上的培训，很多学生在专业技能上还是有很多的不足之处，在课程的设置上最好能根据学生特点因材施教，重点培养。并且加强社会实践能力和语言交流能力。学校学生一般刚踏入这个行业，对自身的能力认识有一定误区，要摆正好心态，学校在培养上应多注重学生的动手能力，只有想法而不能去实现的话不会是一个好员工。第三，在整体素质提高的基础上最好能针对某一技能强化培养，减少和企业的磨合时间，能更快的投入到工作中，这样能减少企业对员工培养的人力物力的投入。</w:t>
      </w:r>
    </w:p>
    <w:p w:rsidR="00000000" w:rsidRDefault="001B4EBD">
      <w:pPr>
        <w:spacing w:line="300" w:lineRule="auto"/>
        <w:rPr>
          <w:rFonts w:ascii="宋体" w:hAnsi="宋体" w:hint="eastAsia"/>
          <w:szCs w:val="21"/>
        </w:rPr>
      </w:pPr>
    </w:p>
    <w:p w:rsidR="00000000" w:rsidRDefault="001B4EBD">
      <w:pPr>
        <w:spacing w:line="300" w:lineRule="auto"/>
        <w:rPr>
          <w:rFonts w:ascii="宋体" w:hAnsi="宋体" w:hint="eastAsia"/>
          <w:szCs w:val="21"/>
        </w:rPr>
      </w:pPr>
      <w:r>
        <w:rPr>
          <w:rFonts w:ascii="宋体" w:hAnsi="宋体" w:hint="eastAsia"/>
          <w:szCs w:val="21"/>
        </w:rPr>
        <w:t>4</w:t>
      </w:r>
      <w:r>
        <w:rPr>
          <w:rFonts w:ascii="宋体" w:hAnsi="宋体" w:hint="eastAsia"/>
          <w:szCs w:val="21"/>
        </w:rPr>
        <w:t>．专业改革建议</w:t>
      </w:r>
    </w:p>
    <w:p w:rsidR="00000000" w:rsidRDefault="001B4EBD">
      <w:pPr>
        <w:spacing w:line="300" w:lineRule="auto"/>
        <w:rPr>
          <w:rFonts w:ascii="宋体" w:hAnsi="宋体" w:hint="eastAsia"/>
          <w:szCs w:val="21"/>
        </w:rPr>
      </w:pPr>
      <w:r>
        <w:rPr>
          <w:rFonts w:ascii="宋体" w:hAnsi="宋体" w:hint="eastAsia"/>
          <w:szCs w:val="21"/>
        </w:rPr>
        <w:t>4</w:t>
      </w:r>
      <w:r>
        <w:rPr>
          <w:rFonts w:ascii="宋体" w:hAnsi="宋体" w:hint="eastAsia"/>
          <w:szCs w:val="21"/>
        </w:rPr>
        <w:t>．</w:t>
      </w:r>
      <w:r>
        <w:rPr>
          <w:rFonts w:ascii="宋体" w:hAnsi="宋体" w:hint="eastAsia"/>
          <w:szCs w:val="21"/>
        </w:rPr>
        <w:t>1</w:t>
      </w:r>
      <w:r>
        <w:rPr>
          <w:rFonts w:ascii="宋体" w:hAnsi="宋体" w:hint="eastAsia"/>
          <w:szCs w:val="21"/>
        </w:rPr>
        <w:t>目前存在的主要问题</w:t>
      </w:r>
    </w:p>
    <w:p w:rsidR="00000000" w:rsidRDefault="001B4EBD">
      <w:pPr>
        <w:spacing w:line="300" w:lineRule="auto"/>
        <w:rPr>
          <w:rFonts w:ascii="宋体" w:hAnsi="宋体" w:hint="eastAsia"/>
          <w:szCs w:val="21"/>
        </w:rPr>
      </w:pPr>
      <w:r>
        <w:rPr>
          <w:rFonts w:ascii="宋体" w:hAnsi="宋体" w:hint="eastAsia"/>
          <w:szCs w:val="21"/>
        </w:rPr>
        <w:t>第一，学生实践机会不多。</w:t>
      </w:r>
    </w:p>
    <w:p w:rsidR="00000000" w:rsidRDefault="001B4EBD">
      <w:pPr>
        <w:spacing w:line="300" w:lineRule="auto"/>
        <w:rPr>
          <w:rFonts w:ascii="宋体" w:hAnsi="宋体" w:hint="eastAsia"/>
          <w:szCs w:val="21"/>
        </w:rPr>
      </w:pPr>
      <w:r>
        <w:rPr>
          <w:rFonts w:ascii="宋体" w:hAnsi="宋体" w:hint="eastAsia"/>
          <w:szCs w:val="21"/>
        </w:rPr>
        <w:t>第二，校内实训基地有待完善。</w:t>
      </w:r>
    </w:p>
    <w:p w:rsidR="00000000" w:rsidRDefault="001B4EBD">
      <w:pPr>
        <w:spacing w:line="300" w:lineRule="auto"/>
        <w:rPr>
          <w:rFonts w:ascii="宋体" w:hAnsi="宋体" w:hint="eastAsia"/>
          <w:szCs w:val="21"/>
        </w:rPr>
      </w:pPr>
      <w:r>
        <w:rPr>
          <w:rFonts w:ascii="宋体" w:hAnsi="宋体" w:hint="eastAsia"/>
          <w:szCs w:val="21"/>
        </w:rPr>
        <w:t>第三，旅游专业师资缺乏</w:t>
      </w:r>
    </w:p>
    <w:p w:rsidR="00000000" w:rsidRDefault="001B4EBD">
      <w:pPr>
        <w:spacing w:line="300" w:lineRule="auto"/>
        <w:rPr>
          <w:rFonts w:ascii="宋体" w:hAnsi="宋体" w:hint="eastAsia"/>
          <w:szCs w:val="21"/>
        </w:rPr>
      </w:pPr>
      <w:r>
        <w:rPr>
          <w:rFonts w:ascii="宋体" w:hAnsi="宋体" w:hint="eastAsia"/>
          <w:szCs w:val="21"/>
        </w:rPr>
        <w:lastRenderedPageBreak/>
        <w:t>4</w:t>
      </w:r>
      <w:r>
        <w:rPr>
          <w:rFonts w:ascii="宋体" w:hAnsi="宋体" w:hint="eastAsia"/>
          <w:szCs w:val="21"/>
        </w:rPr>
        <w:t>．</w:t>
      </w:r>
      <w:r>
        <w:rPr>
          <w:rFonts w:ascii="宋体" w:hAnsi="宋体" w:hint="eastAsia"/>
          <w:szCs w:val="21"/>
        </w:rPr>
        <w:t>2</w:t>
      </w:r>
      <w:r>
        <w:rPr>
          <w:rFonts w:ascii="宋体" w:hAnsi="宋体" w:hint="eastAsia"/>
          <w:szCs w:val="21"/>
        </w:rPr>
        <w:t>专业改革建议</w:t>
      </w:r>
    </w:p>
    <w:p w:rsidR="00000000" w:rsidRDefault="001B4EBD">
      <w:pPr>
        <w:spacing w:line="300" w:lineRule="auto"/>
        <w:rPr>
          <w:rFonts w:ascii="宋体" w:hAnsi="宋体" w:hint="eastAsia"/>
          <w:szCs w:val="21"/>
        </w:rPr>
      </w:pPr>
      <w:r>
        <w:rPr>
          <w:rFonts w:ascii="宋体" w:hAnsi="宋体" w:hint="eastAsia"/>
          <w:szCs w:val="21"/>
        </w:rPr>
        <w:t>11</w:t>
      </w:r>
      <w:r>
        <w:rPr>
          <w:rFonts w:ascii="宋体" w:hAnsi="宋体" w:hint="eastAsia"/>
          <w:szCs w:val="21"/>
        </w:rPr>
        <w:t>级两个班级均为订单培养班，所以本学年专业改革方向也很明显，即充分与合作企业对接。主要要做好以下几个方面。</w:t>
      </w:r>
    </w:p>
    <w:p w:rsidR="00000000" w:rsidRDefault="001B4EBD">
      <w:pPr>
        <w:numPr>
          <w:ilvl w:val="0"/>
          <w:numId w:val="1"/>
        </w:numPr>
        <w:tabs>
          <w:tab w:val="left" w:pos="360"/>
        </w:tabs>
        <w:spacing w:line="300" w:lineRule="auto"/>
        <w:rPr>
          <w:rFonts w:ascii="宋体" w:hAnsi="宋体" w:hint="eastAsia"/>
          <w:szCs w:val="21"/>
        </w:rPr>
      </w:pPr>
      <w:r>
        <w:rPr>
          <w:rFonts w:ascii="宋体" w:hAnsi="宋体" w:hint="eastAsia"/>
          <w:szCs w:val="21"/>
        </w:rPr>
        <w:t>与企业定期联系。专业老师和保利剧院、东方盐湖城应建立定期联系，熟悉企业动态、用人标准，并贯穿于课堂教学中。</w:t>
      </w:r>
    </w:p>
    <w:p w:rsidR="00000000" w:rsidRDefault="001B4EBD">
      <w:pPr>
        <w:numPr>
          <w:ilvl w:val="0"/>
          <w:numId w:val="1"/>
        </w:numPr>
        <w:tabs>
          <w:tab w:val="left" w:pos="360"/>
        </w:tabs>
        <w:spacing w:line="300" w:lineRule="auto"/>
        <w:rPr>
          <w:rFonts w:ascii="宋体" w:hAnsi="宋体" w:hint="eastAsia"/>
          <w:szCs w:val="21"/>
        </w:rPr>
      </w:pPr>
      <w:r>
        <w:rPr>
          <w:rFonts w:ascii="宋体" w:hAnsi="宋体" w:hint="eastAsia"/>
          <w:szCs w:val="21"/>
        </w:rPr>
        <w:t>完善师生实践。尽早与企业洽谈本专业师生到企业挂职锻炼和顶岗实习。</w:t>
      </w:r>
    </w:p>
    <w:p w:rsidR="00000000" w:rsidRDefault="001B4EBD">
      <w:pPr>
        <w:numPr>
          <w:ilvl w:val="0"/>
          <w:numId w:val="1"/>
        </w:numPr>
        <w:tabs>
          <w:tab w:val="left" w:pos="360"/>
        </w:tabs>
        <w:spacing w:line="300" w:lineRule="auto"/>
        <w:rPr>
          <w:rFonts w:ascii="宋体" w:hAnsi="宋体" w:hint="eastAsia"/>
          <w:szCs w:val="21"/>
        </w:rPr>
      </w:pPr>
      <w:r>
        <w:rPr>
          <w:rFonts w:ascii="宋体" w:hAnsi="宋体" w:hint="eastAsia"/>
          <w:szCs w:val="21"/>
        </w:rPr>
        <w:t>配合学校做好相关教师的引进工作。由于艺术管理和旅游管理这两个专业方向的教师暂时还没有，所以有些课程什么时候开，开多久的问题至今</w:t>
      </w:r>
      <w:r>
        <w:rPr>
          <w:rFonts w:ascii="宋体" w:hAnsi="宋体" w:hint="eastAsia"/>
          <w:szCs w:val="21"/>
        </w:rPr>
        <w:t>无法解决，所以配合学校做好旅游专业教师的引进工作。</w:t>
      </w:r>
    </w:p>
    <w:p w:rsidR="00000000" w:rsidRDefault="001B4EBD">
      <w:pPr>
        <w:spacing w:line="520" w:lineRule="exact"/>
        <w:ind w:firstLineChars="200" w:firstLine="560"/>
        <w:rPr>
          <w:rFonts w:ascii="宋体" w:hAnsi="宋体" w:hint="eastAsia"/>
          <w:color w:val="000000"/>
          <w:sz w:val="28"/>
          <w:szCs w:val="28"/>
        </w:rPr>
      </w:pPr>
    </w:p>
    <w:p w:rsidR="00000000" w:rsidRDefault="001B4EBD">
      <w:pPr>
        <w:spacing w:line="520" w:lineRule="exact"/>
        <w:ind w:firstLineChars="200" w:firstLine="560"/>
        <w:rPr>
          <w:rFonts w:ascii="宋体" w:hAnsi="宋体" w:hint="eastAsia"/>
          <w:color w:val="000000"/>
          <w:sz w:val="28"/>
          <w:szCs w:val="28"/>
        </w:rPr>
      </w:pPr>
    </w:p>
    <w:p w:rsidR="00000000" w:rsidRDefault="001B4EBD">
      <w:pPr>
        <w:spacing w:line="520" w:lineRule="exact"/>
        <w:ind w:firstLineChars="2100" w:firstLine="5880"/>
        <w:rPr>
          <w:rFonts w:ascii="宋体" w:hAnsi="宋体" w:hint="eastAsia"/>
          <w:color w:val="000000"/>
          <w:sz w:val="28"/>
          <w:szCs w:val="28"/>
        </w:rPr>
      </w:pPr>
      <w:r>
        <w:rPr>
          <w:rFonts w:ascii="宋体" w:hAnsi="宋体" w:hint="eastAsia"/>
          <w:color w:val="000000"/>
          <w:sz w:val="28"/>
          <w:szCs w:val="28"/>
        </w:rPr>
        <w:t>主持与播音教研室</w:t>
      </w:r>
    </w:p>
    <w:p w:rsidR="00000000" w:rsidRDefault="001B4EBD">
      <w:pPr>
        <w:spacing w:line="520" w:lineRule="exact"/>
        <w:ind w:firstLineChars="2300" w:firstLine="6440"/>
        <w:rPr>
          <w:rFonts w:ascii="宋体" w:hAnsi="宋体" w:hint="eastAsia"/>
          <w:b/>
          <w:color w:val="000000"/>
          <w:sz w:val="28"/>
          <w:szCs w:val="28"/>
        </w:rPr>
      </w:pPr>
      <w:r>
        <w:rPr>
          <w:rFonts w:ascii="宋体" w:hAnsi="宋体" w:hint="eastAsia"/>
          <w:color w:val="000000"/>
          <w:sz w:val="28"/>
          <w:szCs w:val="28"/>
        </w:rPr>
        <w:t>2013</w:t>
      </w:r>
      <w:r>
        <w:rPr>
          <w:rFonts w:ascii="宋体" w:hAnsi="宋体" w:hint="eastAsia"/>
          <w:color w:val="000000"/>
          <w:sz w:val="28"/>
          <w:szCs w:val="28"/>
        </w:rPr>
        <w:t>年</w:t>
      </w:r>
      <w:r>
        <w:rPr>
          <w:rFonts w:ascii="宋体" w:hAnsi="宋体" w:hint="eastAsia"/>
          <w:color w:val="000000"/>
          <w:sz w:val="28"/>
          <w:szCs w:val="28"/>
        </w:rPr>
        <w:t>7</w:t>
      </w:r>
      <w:r>
        <w:rPr>
          <w:rFonts w:ascii="宋体" w:hAnsi="宋体" w:hint="eastAsia"/>
          <w:color w:val="000000"/>
          <w:sz w:val="28"/>
          <w:szCs w:val="28"/>
        </w:rPr>
        <w:t>月</w:t>
      </w:r>
    </w:p>
    <w:p w:rsidR="001B4EBD" w:rsidRDefault="001B4EBD">
      <w:pPr>
        <w:rPr>
          <w:rFonts w:hint="eastAsia"/>
        </w:rPr>
      </w:pPr>
      <w:r>
        <w:rPr>
          <w:rFonts w:hint="eastAsia"/>
        </w:rPr>
        <w:t xml:space="preserve">           </w:t>
      </w:r>
    </w:p>
    <w:sectPr w:rsidR="001B4EBD">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BD" w:rsidRDefault="001B4EBD">
      <w:r>
        <w:separator/>
      </w:r>
    </w:p>
  </w:endnote>
  <w:endnote w:type="continuationSeparator" w:id="0">
    <w:p w:rsidR="001B4EBD" w:rsidRDefault="001B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00AA">
    <w:pPr>
      <w:pStyle w:val="a4"/>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1B4EBD">
                          <w:pPr>
                            <w:pStyle w:val="a4"/>
                            <w:rPr>
                              <w:rFonts w:hint="eastAsia"/>
                            </w:rPr>
                          </w:pPr>
                          <w:r>
                            <w:rPr>
                              <w:rFonts w:hint="eastAsia"/>
                            </w:rPr>
                            <w:fldChar w:fldCharType="begin"/>
                          </w:r>
                          <w:r>
                            <w:rPr>
                              <w:rFonts w:hint="eastAsia"/>
                            </w:rPr>
                            <w:instrText xml:space="preserve"> PAGE  \* </w:instrText>
                          </w:r>
                          <w:r>
                            <w:rPr>
                              <w:rFonts w:hint="eastAsia"/>
                            </w:rPr>
                            <w:instrText xml:space="preserve">MERGEFORMAT </w:instrText>
                          </w:r>
                          <w:r>
                            <w:rPr>
                              <w:rFonts w:hint="eastAsia"/>
                            </w:rPr>
                            <w:fldChar w:fldCharType="separate"/>
                          </w:r>
                          <w:r w:rsidR="001100A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000000" w:rsidRDefault="001B4EBD">
                    <w:pPr>
                      <w:pStyle w:val="a4"/>
                      <w:rPr>
                        <w:rFonts w:hint="eastAsia"/>
                      </w:rPr>
                    </w:pPr>
                    <w:r>
                      <w:rPr>
                        <w:rFonts w:hint="eastAsia"/>
                      </w:rPr>
                      <w:fldChar w:fldCharType="begin"/>
                    </w:r>
                    <w:r>
                      <w:rPr>
                        <w:rFonts w:hint="eastAsia"/>
                      </w:rPr>
                      <w:instrText xml:space="preserve"> PAGE  \* </w:instrText>
                    </w:r>
                    <w:r>
                      <w:rPr>
                        <w:rFonts w:hint="eastAsia"/>
                      </w:rPr>
                      <w:instrText xml:space="preserve">MERGEFORMAT </w:instrText>
                    </w:r>
                    <w:r>
                      <w:rPr>
                        <w:rFonts w:hint="eastAsia"/>
                      </w:rPr>
                      <w:fldChar w:fldCharType="separate"/>
                    </w:r>
                    <w:r w:rsidR="001100AA">
                      <w:rPr>
                        <w:noProof/>
                      </w:rPr>
                      <w:t>1</w:t>
                    </w:r>
                    <w:r>
                      <w:rPr>
                        <w:rFonts w:hint="eastAsia"/>
                      </w:rPr>
                      <w:fldChar w:fldCharType="end"/>
                    </w:r>
                  </w:p>
                </w:txbxContent>
              </v:textbox>
              <w10:wrap anchorx="margin"/>
            </v:shape>
          </w:pict>
        </mc:Fallback>
      </mc:AlternateContent>
    </w:r>
    <w:r w:rsidR="001B4EBD">
      <w:rPr>
        <w:rFonts w:ascii="黑体" w:eastAsia="黑体" w:hAnsi="黑体" w:cs="黑体" w:hint="eastAsia"/>
        <w:b/>
        <w:bCs/>
        <w:sz w:val="21"/>
        <w:szCs w:val="21"/>
      </w:rPr>
      <w:tab/>
    </w:r>
    <w:r w:rsidR="001B4EBD">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BD" w:rsidRDefault="001B4EBD">
      <w:r>
        <w:separator/>
      </w:r>
    </w:p>
  </w:footnote>
  <w:footnote w:type="continuationSeparator" w:id="0">
    <w:p w:rsidR="001B4EBD" w:rsidRDefault="001B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00AA">
    <w:pPr>
      <w:pStyle w:val="a3"/>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B4EBD">
      <w:rPr>
        <w:rFonts w:hint="eastAsia"/>
      </w:rPr>
      <w:t xml:space="preserve">                                                                               </w:t>
    </w:r>
    <w:r>
      <w:rPr>
        <w:rFonts w:hint="eastAsia"/>
        <w:noProof/>
      </w:rPr>
      <w:drawing>
        <wp:inline distT="0" distB="0" distL="0" distR="0">
          <wp:extent cx="1247775" cy="295275"/>
          <wp:effectExtent l="0" t="0" r="9525" b="9525"/>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7775" cy="295275"/>
                  </a:xfrm>
                  <a:prstGeom prst="rect">
                    <a:avLst/>
                  </a:prstGeom>
                  <a:noFill/>
                  <a:ln>
                    <a:noFill/>
                  </a:ln>
                </pic:spPr>
              </pic:pic>
            </a:graphicData>
          </a:graphic>
        </wp:inline>
      </w:drawing>
    </w:r>
    <w:r w:rsidR="001B4EBD">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F784A"/>
    <w:multiLevelType w:val="multilevel"/>
    <w:tmpl w:val="572F78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AA"/>
    <w:rsid w:val="001100AA"/>
    <w:rsid w:val="001B4EBD"/>
    <w:rsid w:val="0EA86646"/>
    <w:rsid w:val="1D2464CD"/>
    <w:rsid w:val="1D7F1C0C"/>
    <w:rsid w:val="21F42545"/>
    <w:rsid w:val="24A72D02"/>
    <w:rsid w:val="2E1071BD"/>
    <w:rsid w:val="3C9F7B99"/>
    <w:rsid w:val="4232082B"/>
    <w:rsid w:val="5116230F"/>
    <w:rsid w:val="53F660DB"/>
    <w:rsid w:val="62485205"/>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dcterms:created xsi:type="dcterms:W3CDTF">2019-11-01T01:30:00Z</dcterms:created>
  <dcterms:modified xsi:type="dcterms:W3CDTF">2019-11-01T01:30:00Z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