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2AE4" w:rsidRPr="00571950" w:rsidRDefault="00EC2AE4" w:rsidP="00EC2AE4">
      <w:pPr>
        <w:spacing w:line="360" w:lineRule="auto"/>
        <w:ind w:leftChars="300" w:left="630"/>
        <w:rPr>
          <w:rFonts w:ascii="宋体" w:cs="黑体"/>
          <w:color w:val="000000"/>
          <w:sz w:val="84"/>
          <w:szCs w:val="84"/>
        </w:rPr>
      </w:pPr>
      <w:r w:rsidRPr="00571950">
        <w:rPr>
          <w:rFonts w:ascii="宋体" w:hAnsi="宋体" w:cs="黑体" w:hint="eastAsia"/>
          <w:color w:val="000000"/>
          <w:sz w:val="84"/>
          <w:szCs w:val="84"/>
        </w:rPr>
        <w:t>五年制高等职业教育</w:t>
      </w:r>
    </w:p>
    <w:p w:rsidR="00EC2AE4" w:rsidRPr="00571950" w:rsidRDefault="00EC2AE4" w:rsidP="00EC2AE4">
      <w:pPr>
        <w:spacing w:line="360" w:lineRule="auto"/>
        <w:ind w:leftChars="300" w:left="630"/>
        <w:rPr>
          <w:rFonts w:ascii="宋体" w:cs="黑体"/>
          <w:b/>
          <w:sz w:val="52"/>
          <w:szCs w:val="52"/>
        </w:rPr>
      </w:pPr>
      <w:r w:rsidRPr="00571950">
        <w:rPr>
          <w:rFonts w:ascii="宋体" w:hAnsi="宋体" w:cs="黑体" w:hint="eastAsia"/>
          <w:color w:val="000000"/>
          <w:sz w:val="84"/>
          <w:szCs w:val="84"/>
        </w:rPr>
        <w:t>质量年度报告（</w:t>
      </w:r>
      <w:r w:rsidRPr="00571950">
        <w:rPr>
          <w:rFonts w:ascii="宋体" w:hAnsi="宋体" w:cs="黑体"/>
          <w:color w:val="000000"/>
          <w:sz w:val="84"/>
          <w:szCs w:val="84"/>
        </w:rPr>
        <w:t>2016</w:t>
      </w:r>
      <w:r w:rsidRPr="00571950">
        <w:rPr>
          <w:rFonts w:ascii="宋体" w:hAnsi="宋体" w:cs="黑体" w:hint="eastAsia"/>
          <w:color w:val="000000"/>
          <w:sz w:val="84"/>
          <w:szCs w:val="84"/>
        </w:rPr>
        <w:t>）</w:t>
      </w:r>
    </w:p>
    <w:p w:rsidR="00EC2AE4" w:rsidRPr="00571950" w:rsidRDefault="00EC2AE4" w:rsidP="00EC2AE4">
      <w:pPr>
        <w:spacing w:line="360" w:lineRule="auto"/>
        <w:ind w:leftChars="300" w:left="630"/>
        <w:jc w:val="center"/>
        <w:rPr>
          <w:rFonts w:ascii="宋体"/>
          <w:b/>
          <w:sz w:val="48"/>
        </w:rPr>
      </w:pPr>
    </w:p>
    <w:p w:rsidR="00EC2AE4" w:rsidRPr="00571950" w:rsidRDefault="00EC2AE4" w:rsidP="00EC2AE4">
      <w:pPr>
        <w:spacing w:line="360" w:lineRule="auto"/>
        <w:ind w:leftChars="300" w:left="630"/>
        <w:jc w:val="center"/>
        <w:rPr>
          <w:rFonts w:ascii="宋体"/>
          <w:b/>
          <w:sz w:val="48"/>
        </w:rPr>
      </w:pPr>
    </w:p>
    <w:p w:rsidR="00EC2AE4" w:rsidRPr="00571950" w:rsidRDefault="00EC2AE4" w:rsidP="00EC2AE4">
      <w:pPr>
        <w:spacing w:line="360" w:lineRule="auto"/>
        <w:ind w:leftChars="300" w:left="630"/>
        <w:jc w:val="center"/>
        <w:rPr>
          <w:rFonts w:ascii="宋体"/>
          <w:b/>
          <w:sz w:val="48"/>
        </w:rPr>
      </w:pPr>
    </w:p>
    <w:p w:rsidR="00EC2AE4" w:rsidRPr="00571950" w:rsidRDefault="00EC2AE4" w:rsidP="00EC2AE4">
      <w:pPr>
        <w:spacing w:line="360" w:lineRule="auto"/>
        <w:ind w:leftChars="400" w:left="840"/>
        <w:rPr>
          <w:rFonts w:ascii="宋体"/>
          <w:sz w:val="28"/>
        </w:rPr>
      </w:pPr>
    </w:p>
    <w:p w:rsidR="00EC2AE4" w:rsidRPr="00571950" w:rsidRDefault="00EC2AE4" w:rsidP="00EC2AE4">
      <w:pPr>
        <w:spacing w:line="360" w:lineRule="auto"/>
        <w:jc w:val="center"/>
        <w:rPr>
          <w:rFonts w:ascii="宋体"/>
          <w:sz w:val="24"/>
        </w:rPr>
      </w:pPr>
    </w:p>
    <w:p w:rsidR="00EC2AE4" w:rsidRPr="00571950" w:rsidRDefault="00EC2AE4" w:rsidP="00EC2AE4">
      <w:pPr>
        <w:spacing w:line="360" w:lineRule="auto"/>
        <w:jc w:val="center"/>
        <w:rPr>
          <w:rFonts w:ascii="宋体"/>
          <w:sz w:val="24"/>
        </w:rPr>
      </w:pPr>
    </w:p>
    <w:p w:rsidR="00EC2AE4" w:rsidRPr="00571950" w:rsidRDefault="00EC2AE4" w:rsidP="00EC2AE4">
      <w:pPr>
        <w:spacing w:line="360" w:lineRule="auto"/>
        <w:jc w:val="center"/>
        <w:rPr>
          <w:rFonts w:ascii="宋体"/>
          <w:sz w:val="24"/>
        </w:rPr>
      </w:pPr>
    </w:p>
    <w:p w:rsidR="00EC2AE4" w:rsidRPr="00571950" w:rsidRDefault="00EC2AE4" w:rsidP="00EC2AE4">
      <w:pPr>
        <w:spacing w:line="360" w:lineRule="auto"/>
        <w:jc w:val="center"/>
        <w:rPr>
          <w:rFonts w:ascii="宋体"/>
          <w:sz w:val="24"/>
        </w:rPr>
      </w:pPr>
    </w:p>
    <w:p w:rsidR="00EC2AE4" w:rsidRPr="00571950" w:rsidRDefault="00EC2AE4" w:rsidP="00EC2AE4">
      <w:pPr>
        <w:spacing w:line="360" w:lineRule="auto"/>
        <w:jc w:val="center"/>
        <w:rPr>
          <w:rFonts w:ascii="宋体"/>
          <w:sz w:val="24"/>
        </w:rPr>
      </w:pPr>
    </w:p>
    <w:p w:rsidR="00EC2AE4" w:rsidRPr="00571950" w:rsidRDefault="00EC2AE4" w:rsidP="00EC2AE4">
      <w:pPr>
        <w:spacing w:line="360" w:lineRule="auto"/>
        <w:jc w:val="center"/>
        <w:rPr>
          <w:rFonts w:ascii="宋体"/>
          <w:sz w:val="24"/>
        </w:rPr>
      </w:pPr>
    </w:p>
    <w:p w:rsidR="00EC2AE4" w:rsidRPr="00571950" w:rsidRDefault="00EC2AE4" w:rsidP="00EC2AE4">
      <w:pPr>
        <w:spacing w:line="360" w:lineRule="auto"/>
        <w:jc w:val="center"/>
        <w:rPr>
          <w:rFonts w:ascii="宋体"/>
          <w:sz w:val="24"/>
        </w:rPr>
      </w:pPr>
    </w:p>
    <w:p w:rsidR="00EC2AE4" w:rsidRPr="00571950" w:rsidRDefault="00EC2AE4" w:rsidP="00EC2AE4">
      <w:pPr>
        <w:spacing w:line="360" w:lineRule="auto"/>
        <w:jc w:val="center"/>
        <w:rPr>
          <w:rFonts w:ascii="宋体"/>
          <w:sz w:val="24"/>
        </w:rPr>
      </w:pPr>
    </w:p>
    <w:p w:rsidR="00EC2AE4" w:rsidRPr="00571950" w:rsidRDefault="00EC2AE4" w:rsidP="00EC2AE4">
      <w:pPr>
        <w:spacing w:line="360" w:lineRule="auto"/>
        <w:jc w:val="center"/>
        <w:rPr>
          <w:rFonts w:ascii="宋体"/>
          <w:sz w:val="24"/>
        </w:rPr>
      </w:pPr>
    </w:p>
    <w:p w:rsidR="00EC2AE4" w:rsidRPr="00571950" w:rsidRDefault="00EC2AE4" w:rsidP="00EC2AE4">
      <w:pPr>
        <w:jc w:val="center"/>
        <w:rPr>
          <w:rFonts w:ascii="宋体" w:cs="宋体"/>
          <w:b/>
          <w:sz w:val="30"/>
          <w:szCs w:val="30"/>
        </w:rPr>
      </w:pPr>
      <w:r w:rsidRPr="00571950">
        <w:rPr>
          <w:rFonts w:ascii="宋体" w:hAnsi="宋体" w:cs="宋体" w:hint="eastAsia"/>
          <w:b/>
          <w:sz w:val="30"/>
          <w:szCs w:val="30"/>
        </w:rPr>
        <w:t>江苏联合职业技术学院常州艺术分院</w:t>
      </w:r>
    </w:p>
    <w:p w:rsidR="00EC2AE4" w:rsidRDefault="00EC2AE4" w:rsidP="00EC2AE4">
      <w:pPr>
        <w:jc w:val="center"/>
        <w:rPr>
          <w:rFonts w:ascii="宋体" w:hAnsi="宋体"/>
          <w:b/>
          <w:sz w:val="30"/>
          <w:szCs w:val="30"/>
        </w:rPr>
      </w:pPr>
      <w:r w:rsidRPr="00571950">
        <w:rPr>
          <w:rFonts w:ascii="宋体" w:hAnsi="宋体" w:hint="eastAsia"/>
          <w:b/>
          <w:sz w:val="30"/>
          <w:szCs w:val="30"/>
        </w:rPr>
        <w:t>二〇一五年十二月</w:t>
      </w:r>
    </w:p>
    <w:p w:rsidR="00EC2AE4" w:rsidRDefault="00EC2AE4" w:rsidP="00EC2AE4">
      <w:pPr>
        <w:jc w:val="center"/>
        <w:rPr>
          <w:rFonts w:ascii="宋体" w:hAnsi="宋体"/>
          <w:b/>
          <w:sz w:val="30"/>
          <w:szCs w:val="30"/>
        </w:rPr>
      </w:pPr>
    </w:p>
    <w:p w:rsidR="00EC2AE4" w:rsidRDefault="00EC2AE4" w:rsidP="00EC2AE4">
      <w:pPr>
        <w:jc w:val="center"/>
        <w:rPr>
          <w:rFonts w:ascii="宋体" w:hAnsi="宋体"/>
          <w:b/>
          <w:sz w:val="30"/>
          <w:szCs w:val="30"/>
        </w:rPr>
      </w:pPr>
    </w:p>
    <w:p w:rsidR="00EC2AE4" w:rsidRDefault="00EC2AE4" w:rsidP="00EC2AE4">
      <w:pPr>
        <w:jc w:val="center"/>
        <w:rPr>
          <w:rFonts w:ascii="宋体" w:hAnsi="宋体"/>
          <w:b/>
          <w:sz w:val="30"/>
          <w:szCs w:val="30"/>
        </w:rPr>
      </w:pPr>
    </w:p>
    <w:p w:rsidR="00EC2AE4" w:rsidRDefault="00EC2AE4" w:rsidP="00EC2AE4">
      <w:pPr>
        <w:jc w:val="center"/>
        <w:rPr>
          <w:rFonts w:ascii="宋体" w:hAnsi="宋体"/>
          <w:b/>
          <w:sz w:val="30"/>
          <w:szCs w:val="30"/>
        </w:rPr>
      </w:pPr>
    </w:p>
    <w:p w:rsidR="00EC2AE4" w:rsidRDefault="00EC2AE4">
      <w:pPr>
        <w:widowControl/>
        <w:jc w:val="left"/>
        <w:rPr>
          <w:rFonts w:ascii="宋体" w:hAnsi="宋体"/>
          <w:b/>
          <w:sz w:val="30"/>
          <w:szCs w:val="30"/>
        </w:rPr>
      </w:pPr>
      <w:r>
        <w:rPr>
          <w:rFonts w:ascii="宋体" w:hAnsi="宋体"/>
          <w:b/>
          <w:sz w:val="30"/>
          <w:szCs w:val="30"/>
        </w:rPr>
        <w:br w:type="page"/>
      </w:r>
    </w:p>
    <w:p w:rsidR="00EC2AE4" w:rsidRDefault="00EC2AE4" w:rsidP="00EC2AE4">
      <w:pPr>
        <w:jc w:val="center"/>
        <w:rPr>
          <w:rFonts w:ascii="宋体" w:hAnsi="宋体"/>
          <w:b/>
          <w:sz w:val="30"/>
          <w:szCs w:val="30"/>
        </w:rPr>
      </w:pPr>
    </w:p>
    <w:p w:rsidR="00EC2AE4" w:rsidRPr="00CD68EC" w:rsidRDefault="00EC2AE4" w:rsidP="00EC2AE4">
      <w:pPr>
        <w:jc w:val="center"/>
        <w:rPr>
          <w:rFonts w:ascii="仿宋" w:eastAsia="仿宋" w:hAnsi="仿宋"/>
          <w:b/>
          <w:sz w:val="48"/>
          <w:szCs w:val="48"/>
        </w:rPr>
      </w:pPr>
      <w:r w:rsidRPr="00CD68EC">
        <w:rPr>
          <w:rFonts w:ascii="仿宋" w:eastAsia="仿宋" w:hAnsi="仿宋" w:hint="eastAsia"/>
          <w:b/>
          <w:sz w:val="48"/>
          <w:szCs w:val="48"/>
        </w:rPr>
        <w:t>目</w:t>
      </w:r>
      <w:r w:rsidRPr="00CD68EC">
        <w:rPr>
          <w:rFonts w:ascii="仿宋" w:eastAsia="仿宋" w:hAnsi="仿宋"/>
          <w:b/>
          <w:sz w:val="48"/>
          <w:szCs w:val="48"/>
        </w:rPr>
        <w:t xml:space="preserve">     </w:t>
      </w:r>
      <w:r w:rsidRPr="00CD68EC">
        <w:rPr>
          <w:rFonts w:ascii="仿宋" w:eastAsia="仿宋" w:hAnsi="仿宋" w:hint="eastAsia"/>
          <w:b/>
          <w:sz w:val="48"/>
          <w:szCs w:val="48"/>
        </w:rPr>
        <w:t>录</w:t>
      </w:r>
    </w:p>
    <w:p w:rsidR="00EC2AE4" w:rsidRPr="00CD68EC" w:rsidRDefault="00EC2AE4" w:rsidP="00EC2AE4">
      <w:pPr>
        <w:spacing w:line="600" w:lineRule="exact"/>
        <w:rPr>
          <w:rFonts w:ascii="仿宋" w:eastAsia="仿宋" w:hAnsi="仿宋"/>
          <w:sz w:val="28"/>
          <w:szCs w:val="28"/>
        </w:rPr>
      </w:pP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一、</w:t>
      </w:r>
      <w:r w:rsidRPr="00CD68EC">
        <w:rPr>
          <w:rFonts w:ascii="仿宋" w:eastAsia="仿宋" w:hAnsi="仿宋" w:cs="宋体" w:hint="eastAsia"/>
          <w:sz w:val="28"/>
          <w:szCs w:val="28"/>
        </w:rPr>
        <w:t>学校基本情况综述</w:t>
      </w:r>
      <w:r w:rsidRPr="00CD68EC">
        <w:rPr>
          <w:rFonts w:ascii="仿宋" w:eastAsia="仿宋" w:hAnsi="仿宋" w:hint="eastAsia"/>
          <w:sz w:val="28"/>
          <w:szCs w:val="28"/>
        </w:rPr>
        <w:t>…………………………………………………</w:t>
      </w:r>
      <w:r w:rsidRPr="00CD68EC">
        <w:rPr>
          <w:rFonts w:ascii="仿宋" w:eastAsia="仿宋" w:hAnsi="仿宋"/>
          <w:sz w:val="28"/>
          <w:szCs w:val="28"/>
        </w:rPr>
        <w:t>1</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二、</w:t>
      </w:r>
      <w:r w:rsidRPr="00CD68EC">
        <w:rPr>
          <w:rFonts w:ascii="仿宋" w:eastAsia="仿宋" w:hAnsi="仿宋" w:cs="宋体" w:hint="eastAsia"/>
          <w:sz w:val="28"/>
          <w:szCs w:val="28"/>
        </w:rPr>
        <w:t>学生成长与发展</w:t>
      </w:r>
      <w:r w:rsidRPr="00CD68EC">
        <w:rPr>
          <w:rFonts w:ascii="仿宋" w:eastAsia="仿宋" w:hAnsi="仿宋" w:hint="eastAsia"/>
          <w:sz w:val="28"/>
          <w:szCs w:val="28"/>
        </w:rPr>
        <w:t>……………………………………………………</w:t>
      </w:r>
      <w:r>
        <w:rPr>
          <w:rFonts w:ascii="仿宋" w:eastAsia="仿宋" w:hAnsi="仿宋" w:hint="eastAsia"/>
          <w:sz w:val="28"/>
          <w:szCs w:val="28"/>
        </w:rPr>
        <w:t>3</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cs="宋体" w:hint="eastAsia"/>
          <w:sz w:val="28"/>
          <w:szCs w:val="28"/>
        </w:rPr>
        <w:t>（一）凸显人文艺术，打造校园生态美</w:t>
      </w:r>
      <w:r w:rsidRPr="00CD68EC">
        <w:rPr>
          <w:rFonts w:ascii="仿宋" w:eastAsia="仿宋" w:hAnsi="仿宋" w:hint="eastAsia"/>
          <w:sz w:val="28"/>
          <w:szCs w:val="28"/>
        </w:rPr>
        <w:t>………………………………</w:t>
      </w:r>
      <w:r w:rsidRPr="00CD68EC">
        <w:rPr>
          <w:rFonts w:ascii="仿宋" w:eastAsia="仿宋" w:hAnsi="仿宋"/>
          <w:sz w:val="28"/>
          <w:szCs w:val="28"/>
        </w:rPr>
        <w:t>3</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（二）</w:t>
      </w:r>
      <w:r w:rsidRPr="00CD68EC">
        <w:rPr>
          <w:rFonts w:ascii="仿宋" w:eastAsia="仿宋" w:hAnsi="仿宋" w:cs="宋体" w:hint="eastAsia"/>
          <w:sz w:val="28"/>
          <w:szCs w:val="28"/>
        </w:rPr>
        <w:t>完善制度建设，体现师生人本美</w:t>
      </w:r>
      <w:r w:rsidRPr="00CD68EC">
        <w:rPr>
          <w:rFonts w:ascii="仿宋" w:eastAsia="仿宋" w:hAnsi="仿宋" w:hint="eastAsia"/>
          <w:sz w:val="28"/>
          <w:szCs w:val="28"/>
        </w:rPr>
        <w:t>………………………………</w:t>
      </w:r>
      <w:r>
        <w:rPr>
          <w:rFonts w:ascii="仿宋" w:eastAsia="仿宋" w:hAnsi="仿宋" w:hint="eastAsia"/>
          <w:sz w:val="28"/>
          <w:szCs w:val="28"/>
        </w:rPr>
        <w:t>5</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（三）</w:t>
      </w:r>
      <w:r w:rsidRPr="00CD68EC">
        <w:rPr>
          <w:rFonts w:ascii="仿宋" w:eastAsia="仿宋" w:hAnsi="仿宋" w:cs="宋体" w:hint="eastAsia"/>
          <w:sz w:val="28"/>
          <w:szCs w:val="28"/>
        </w:rPr>
        <w:t>搭建活动平台，培养学生创意美</w:t>
      </w:r>
      <w:r w:rsidRPr="00CD68EC">
        <w:rPr>
          <w:rFonts w:ascii="仿宋" w:eastAsia="仿宋" w:hAnsi="仿宋" w:hint="eastAsia"/>
          <w:sz w:val="28"/>
          <w:szCs w:val="28"/>
        </w:rPr>
        <w:t>………………………………</w:t>
      </w:r>
      <w:r>
        <w:rPr>
          <w:rFonts w:ascii="仿宋" w:eastAsia="仿宋" w:hAnsi="仿宋" w:hint="eastAsia"/>
          <w:sz w:val="28"/>
          <w:szCs w:val="28"/>
        </w:rPr>
        <w:t>6</w:t>
      </w:r>
    </w:p>
    <w:p w:rsidR="00EC2AE4" w:rsidRPr="00CD68EC" w:rsidRDefault="00EC2AE4" w:rsidP="00EC2AE4">
      <w:pPr>
        <w:adjustRightInd w:val="0"/>
        <w:snapToGrid w:val="0"/>
        <w:spacing w:line="600" w:lineRule="exact"/>
        <w:rPr>
          <w:rFonts w:ascii="仿宋" w:eastAsia="仿宋" w:hAnsi="仿宋" w:cs="宋体"/>
          <w:sz w:val="28"/>
          <w:szCs w:val="28"/>
        </w:rPr>
      </w:pPr>
      <w:r w:rsidRPr="00CD68EC">
        <w:rPr>
          <w:rFonts w:ascii="仿宋" w:eastAsia="仿宋" w:hAnsi="仿宋" w:cs="宋体" w:hint="eastAsia"/>
          <w:sz w:val="28"/>
          <w:szCs w:val="28"/>
        </w:rPr>
        <w:t>（四）实施多元评价，促进队伍和谐美………………………………</w:t>
      </w:r>
      <w:r>
        <w:rPr>
          <w:rFonts w:ascii="仿宋" w:eastAsia="仿宋" w:hAnsi="仿宋" w:cs="宋体" w:hint="eastAsia"/>
          <w:sz w:val="28"/>
          <w:szCs w:val="28"/>
        </w:rPr>
        <w:t>9</w:t>
      </w:r>
    </w:p>
    <w:p w:rsidR="00EC2AE4" w:rsidRPr="00CD68EC" w:rsidRDefault="00EC2AE4" w:rsidP="00EC2AE4">
      <w:pPr>
        <w:adjustRightInd w:val="0"/>
        <w:snapToGrid w:val="0"/>
        <w:spacing w:line="600" w:lineRule="exact"/>
        <w:rPr>
          <w:rFonts w:ascii="仿宋" w:eastAsia="仿宋" w:hAnsi="仿宋" w:cs="宋体"/>
          <w:sz w:val="28"/>
          <w:szCs w:val="28"/>
        </w:rPr>
      </w:pPr>
      <w:r w:rsidRPr="00CD68EC">
        <w:rPr>
          <w:rFonts w:ascii="仿宋" w:eastAsia="仿宋" w:hAnsi="仿宋" w:cs="宋体" w:hint="eastAsia"/>
          <w:sz w:val="28"/>
          <w:szCs w:val="28"/>
        </w:rPr>
        <w:t>（五）“三创双能”，助力学生成长成才………………………………</w:t>
      </w:r>
      <w:r>
        <w:rPr>
          <w:rFonts w:ascii="仿宋" w:eastAsia="仿宋" w:hAnsi="仿宋" w:cs="宋体" w:hint="eastAsia"/>
          <w:sz w:val="28"/>
          <w:szCs w:val="28"/>
        </w:rPr>
        <w:t>10</w:t>
      </w:r>
    </w:p>
    <w:p w:rsidR="00EC2AE4" w:rsidRPr="00CD68EC" w:rsidRDefault="00EC2AE4" w:rsidP="00EC2AE4">
      <w:pPr>
        <w:adjustRightInd w:val="0"/>
        <w:snapToGrid w:val="0"/>
        <w:spacing w:line="600" w:lineRule="exact"/>
        <w:rPr>
          <w:rFonts w:ascii="仿宋" w:eastAsia="仿宋" w:hAnsi="仿宋" w:cs="宋体"/>
          <w:sz w:val="28"/>
          <w:szCs w:val="28"/>
        </w:rPr>
      </w:pPr>
      <w:r w:rsidRPr="00CD68EC">
        <w:rPr>
          <w:rFonts w:ascii="仿宋" w:eastAsia="仿宋" w:hAnsi="仿宋" w:cs="宋体" w:hint="eastAsia"/>
          <w:sz w:val="28"/>
          <w:szCs w:val="28"/>
        </w:rPr>
        <w:t>（六）“线上线下”，开辟德育“</w:t>
      </w:r>
      <w:r w:rsidRPr="00CD68EC">
        <w:rPr>
          <w:rFonts w:ascii="仿宋" w:eastAsia="仿宋" w:hAnsi="仿宋" w:cs="宋体"/>
          <w:sz w:val="28"/>
          <w:szCs w:val="28"/>
        </w:rPr>
        <w:t>2D</w:t>
      </w:r>
      <w:r w:rsidRPr="00CD68EC">
        <w:rPr>
          <w:rFonts w:ascii="仿宋" w:eastAsia="仿宋" w:hAnsi="仿宋" w:cs="宋体" w:hint="eastAsia"/>
          <w:sz w:val="28"/>
          <w:szCs w:val="28"/>
        </w:rPr>
        <w:t>”空间……………………………</w:t>
      </w:r>
      <w:r>
        <w:rPr>
          <w:rFonts w:ascii="仿宋" w:eastAsia="仿宋" w:hAnsi="仿宋" w:cs="宋体" w:hint="eastAsia"/>
          <w:sz w:val="28"/>
          <w:szCs w:val="28"/>
        </w:rPr>
        <w:t>12</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三、</w:t>
      </w:r>
      <w:r w:rsidRPr="00CD68EC">
        <w:rPr>
          <w:rFonts w:ascii="仿宋" w:eastAsia="仿宋" w:hAnsi="仿宋" w:cs="宋体" w:hint="eastAsia"/>
          <w:color w:val="000000"/>
          <w:sz w:val="28"/>
          <w:szCs w:val="28"/>
        </w:rPr>
        <w:t>教学改革与成效</w:t>
      </w:r>
      <w:r w:rsidRPr="00CD68EC">
        <w:rPr>
          <w:rFonts w:ascii="仿宋" w:eastAsia="仿宋" w:hAnsi="仿宋" w:hint="eastAsia"/>
          <w:sz w:val="28"/>
          <w:szCs w:val="28"/>
        </w:rPr>
        <w:t>……………………………………………………</w:t>
      </w:r>
      <w:r>
        <w:rPr>
          <w:rFonts w:ascii="仿宋" w:eastAsia="仿宋" w:hAnsi="仿宋"/>
          <w:sz w:val="28"/>
          <w:szCs w:val="28"/>
        </w:rPr>
        <w:t>1</w:t>
      </w:r>
      <w:r>
        <w:rPr>
          <w:rFonts w:ascii="仿宋" w:eastAsia="仿宋" w:hAnsi="仿宋" w:hint="eastAsia"/>
          <w:sz w:val="28"/>
          <w:szCs w:val="28"/>
        </w:rPr>
        <w:t>7</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（一）</w:t>
      </w:r>
      <w:r w:rsidRPr="00CD68EC">
        <w:rPr>
          <w:rFonts w:ascii="仿宋" w:eastAsia="仿宋" w:hAnsi="仿宋" w:cs="宋体" w:hint="eastAsia"/>
          <w:sz w:val="28"/>
          <w:szCs w:val="28"/>
        </w:rPr>
        <w:t>专业建设</w:t>
      </w:r>
      <w:r w:rsidRPr="00CD68EC">
        <w:rPr>
          <w:rFonts w:ascii="仿宋" w:eastAsia="仿宋" w:hAnsi="仿宋" w:hint="eastAsia"/>
          <w:sz w:val="28"/>
          <w:szCs w:val="28"/>
        </w:rPr>
        <w:t>…………………………………………………………</w:t>
      </w:r>
      <w:r>
        <w:rPr>
          <w:rFonts w:ascii="仿宋" w:eastAsia="仿宋" w:hAnsi="仿宋"/>
          <w:sz w:val="28"/>
          <w:szCs w:val="28"/>
        </w:rPr>
        <w:t>1</w:t>
      </w:r>
      <w:r>
        <w:rPr>
          <w:rFonts w:ascii="仿宋" w:eastAsia="仿宋" w:hAnsi="仿宋" w:hint="eastAsia"/>
          <w:sz w:val="28"/>
          <w:szCs w:val="28"/>
        </w:rPr>
        <w:t>7</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（二）</w:t>
      </w:r>
      <w:r w:rsidRPr="00CD68EC">
        <w:rPr>
          <w:rFonts w:ascii="仿宋" w:eastAsia="仿宋" w:hAnsi="仿宋" w:cs="宋体" w:hint="eastAsia"/>
          <w:color w:val="000000"/>
          <w:sz w:val="28"/>
          <w:szCs w:val="28"/>
        </w:rPr>
        <w:t>师资队伍建设</w:t>
      </w:r>
      <w:r w:rsidRPr="00CD68EC">
        <w:rPr>
          <w:rFonts w:ascii="仿宋" w:eastAsia="仿宋" w:hAnsi="仿宋" w:hint="eastAsia"/>
          <w:sz w:val="28"/>
          <w:szCs w:val="28"/>
        </w:rPr>
        <w:t>……………………………………………………</w:t>
      </w:r>
      <w:r>
        <w:rPr>
          <w:rFonts w:ascii="仿宋" w:eastAsia="仿宋" w:hAnsi="仿宋" w:hint="eastAsia"/>
          <w:sz w:val="28"/>
          <w:szCs w:val="28"/>
        </w:rPr>
        <w:t>24</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（三）</w:t>
      </w:r>
      <w:r w:rsidRPr="00CD68EC">
        <w:rPr>
          <w:rFonts w:ascii="仿宋" w:eastAsia="仿宋" w:hAnsi="仿宋" w:cs="宋体" w:hint="eastAsia"/>
          <w:sz w:val="28"/>
          <w:szCs w:val="28"/>
        </w:rPr>
        <w:t>教学管理</w:t>
      </w:r>
      <w:r w:rsidRPr="00CD68EC">
        <w:rPr>
          <w:rFonts w:ascii="仿宋" w:eastAsia="仿宋" w:hAnsi="仿宋" w:hint="eastAsia"/>
          <w:sz w:val="28"/>
          <w:szCs w:val="28"/>
        </w:rPr>
        <w:t>…………………………………………………………</w:t>
      </w:r>
      <w:r>
        <w:rPr>
          <w:rFonts w:ascii="仿宋" w:eastAsia="仿宋" w:hAnsi="仿宋" w:hint="eastAsia"/>
          <w:sz w:val="28"/>
          <w:szCs w:val="28"/>
        </w:rPr>
        <w:t>27</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（四）</w:t>
      </w:r>
      <w:r w:rsidRPr="00CD68EC">
        <w:rPr>
          <w:rFonts w:ascii="仿宋" w:eastAsia="仿宋" w:hAnsi="仿宋" w:cs="宋体" w:hint="eastAsia"/>
          <w:color w:val="000000"/>
          <w:sz w:val="28"/>
          <w:szCs w:val="28"/>
        </w:rPr>
        <w:t>教改、科研</w:t>
      </w:r>
      <w:r w:rsidRPr="00CD68EC">
        <w:rPr>
          <w:rFonts w:ascii="仿宋" w:eastAsia="仿宋" w:hAnsi="仿宋" w:hint="eastAsia"/>
          <w:sz w:val="28"/>
          <w:szCs w:val="28"/>
        </w:rPr>
        <w:t>………………………………………………………</w:t>
      </w:r>
      <w:r>
        <w:rPr>
          <w:rFonts w:ascii="仿宋" w:eastAsia="仿宋" w:hAnsi="仿宋" w:hint="eastAsia"/>
          <w:sz w:val="28"/>
          <w:szCs w:val="28"/>
        </w:rPr>
        <w:t>33</w:t>
      </w:r>
    </w:p>
    <w:p w:rsidR="00EC2AE4" w:rsidRPr="00CD68EC" w:rsidRDefault="00EC2AE4" w:rsidP="00EC2AE4">
      <w:pPr>
        <w:widowControl/>
        <w:adjustRightInd w:val="0"/>
        <w:snapToGrid w:val="0"/>
        <w:spacing w:line="600" w:lineRule="exact"/>
        <w:jc w:val="left"/>
        <w:rPr>
          <w:rFonts w:ascii="仿宋" w:eastAsia="仿宋" w:hAnsi="仿宋"/>
          <w:sz w:val="28"/>
          <w:szCs w:val="28"/>
        </w:rPr>
      </w:pPr>
      <w:r w:rsidRPr="00CD68EC">
        <w:rPr>
          <w:rFonts w:ascii="仿宋" w:eastAsia="仿宋" w:hAnsi="仿宋" w:hint="eastAsia"/>
          <w:sz w:val="28"/>
          <w:szCs w:val="28"/>
        </w:rPr>
        <w:t>（五）</w:t>
      </w:r>
      <w:r w:rsidRPr="00CD68EC">
        <w:rPr>
          <w:rFonts w:ascii="仿宋" w:eastAsia="仿宋" w:hAnsi="仿宋" w:cs="宋体" w:hint="eastAsia"/>
          <w:sz w:val="28"/>
          <w:szCs w:val="28"/>
        </w:rPr>
        <w:t>校企合作</w:t>
      </w:r>
      <w:r w:rsidRPr="00CD68EC">
        <w:rPr>
          <w:rFonts w:ascii="仿宋" w:eastAsia="仿宋" w:hAnsi="仿宋" w:hint="eastAsia"/>
          <w:sz w:val="28"/>
          <w:szCs w:val="28"/>
        </w:rPr>
        <w:t>…………………………………………………………</w:t>
      </w:r>
      <w:r>
        <w:rPr>
          <w:rFonts w:ascii="仿宋" w:eastAsia="仿宋" w:hAnsi="仿宋" w:hint="eastAsia"/>
          <w:sz w:val="28"/>
          <w:szCs w:val="28"/>
        </w:rPr>
        <w:t>38</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（六）</w:t>
      </w:r>
      <w:r w:rsidRPr="00CD68EC">
        <w:rPr>
          <w:rFonts w:ascii="仿宋" w:eastAsia="仿宋" w:hAnsi="仿宋" w:cs="宋体" w:hint="eastAsia"/>
          <w:sz w:val="28"/>
          <w:szCs w:val="28"/>
        </w:rPr>
        <w:t>产学研</w:t>
      </w:r>
      <w:r w:rsidRPr="00CD68EC">
        <w:rPr>
          <w:rFonts w:ascii="仿宋" w:eastAsia="仿宋" w:hAnsi="仿宋" w:hint="eastAsia"/>
          <w:sz w:val="28"/>
          <w:szCs w:val="28"/>
        </w:rPr>
        <w:t>……………………………………………………………</w:t>
      </w:r>
      <w:r>
        <w:rPr>
          <w:rFonts w:ascii="仿宋" w:eastAsia="仿宋" w:hAnsi="仿宋" w:hint="eastAsia"/>
          <w:sz w:val="28"/>
          <w:szCs w:val="28"/>
        </w:rPr>
        <w:t>45</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四、招生就业……………………………………………………………</w:t>
      </w:r>
      <w:r>
        <w:rPr>
          <w:rFonts w:ascii="仿宋" w:eastAsia="仿宋" w:hAnsi="仿宋" w:hint="eastAsia"/>
          <w:sz w:val="28"/>
          <w:szCs w:val="28"/>
        </w:rPr>
        <w:t>49</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五、政府政策与举办方履职</w:t>
      </w:r>
      <w:r w:rsidRPr="00CD68EC">
        <w:rPr>
          <w:rFonts w:ascii="仿宋" w:eastAsia="仿宋" w:hAnsi="仿宋" w:cs="宋体" w:hint="eastAsia"/>
          <w:b/>
          <w:bCs/>
          <w:color w:val="000000"/>
          <w:sz w:val="28"/>
          <w:szCs w:val="28"/>
        </w:rPr>
        <w:t xml:space="preserve"> </w:t>
      </w:r>
      <w:r w:rsidRPr="00CD68EC">
        <w:rPr>
          <w:rFonts w:ascii="仿宋" w:eastAsia="仿宋" w:hAnsi="仿宋" w:hint="eastAsia"/>
          <w:sz w:val="28"/>
          <w:szCs w:val="28"/>
        </w:rPr>
        <w:t>…………………………………………</w:t>
      </w:r>
      <w:r>
        <w:rPr>
          <w:rFonts w:ascii="仿宋" w:eastAsia="仿宋" w:hAnsi="仿宋" w:hint="eastAsia"/>
          <w:sz w:val="28"/>
          <w:szCs w:val="28"/>
        </w:rPr>
        <w:t>52</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（一）政府加大对学校宿舍改造提升投入</w:t>
      </w:r>
      <w:r>
        <w:rPr>
          <w:rFonts w:ascii="仿宋" w:eastAsia="仿宋" w:hAnsi="仿宋" w:hint="eastAsia"/>
          <w:sz w:val="28"/>
          <w:szCs w:val="28"/>
        </w:rPr>
        <w:t xml:space="preserve"> </w:t>
      </w:r>
      <w:r w:rsidRPr="00CD68EC">
        <w:rPr>
          <w:rFonts w:ascii="仿宋" w:eastAsia="仿宋" w:hAnsi="仿宋" w:hint="eastAsia"/>
          <w:sz w:val="28"/>
          <w:szCs w:val="28"/>
        </w:rPr>
        <w:t>…………………………</w:t>
      </w:r>
      <w:r>
        <w:rPr>
          <w:rFonts w:ascii="仿宋" w:eastAsia="仿宋" w:hAnsi="仿宋" w:hint="eastAsia"/>
          <w:sz w:val="28"/>
          <w:szCs w:val="28"/>
        </w:rPr>
        <w:t>52</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（二）大力支持学校师资队伍的引优培优工作</w:t>
      </w:r>
      <w:r>
        <w:rPr>
          <w:rFonts w:ascii="仿宋" w:eastAsia="仿宋" w:hAnsi="仿宋" w:hint="eastAsia"/>
          <w:sz w:val="28"/>
          <w:szCs w:val="28"/>
        </w:rPr>
        <w:t xml:space="preserve"> </w:t>
      </w:r>
      <w:r w:rsidRPr="00CD68EC">
        <w:rPr>
          <w:rFonts w:ascii="仿宋" w:eastAsia="仿宋" w:hAnsi="仿宋" w:hint="eastAsia"/>
          <w:sz w:val="28"/>
          <w:szCs w:val="28"/>
        </w:rPr>
        <w:t>……………………</w:t>
      </w:r>
      <w:r>
        <w:rPr>
          <w:rFonts w:ascii="仿宋" w:eastAsia="仿宋" w:hAnsi="仿宋" w:hint="eastAsia"/>
          <w:sz w:val="28"/>
          <w:szCs w:val="28"/>
        </w:rPr>
        <w:t>53</w:t>
      </w:r>
    </w:p>
    <w:p w:rsidR="00EC2AE4" w:rsidRPr="009C481F"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hint="eastAsia"/>
          <w:sz w:val="28"/>
          <w:szCs w:val="28"/>
        </w:rPr>
        <w:t>（三）加大信息化建设和新改建项目的资金投入……………………</w:t>
      </w:r>
      <w:r>
        <w:rPr>
          <w:rFonts w:ascii="仿宋" w:eastAsia="仿宋" w:hAnsi="仿宋" w:hint="eastAsia"/>
          <w:sz w:val="28"/>
          <w:szCs w:val="28"/>
        </w:rPr>
        <w:t>53</w:t>
      </w:r>
    </w:p>
    <w:p w:rsidR="00EC2AE4" w:rsidRPr="00CD68EC" w:rsidRDefault="00EC2AE4" w:rsidP="00EC2AE4">
      <w:pPr>
        <w:adjustRightInd w:val="0"/>
        <w:snapToGrid w:val="0"/>
        <w:spacing w:line="600" w:lineRule="exact"/>
        <w:rPr>
          <w:rFonts w:ascii="仿宋" w:eastAsia="仿宋" w:hAnsi="仿宋" w:cs="宋体"/>
          <w:b/>
          <w:bCs/>
          <w:color w:val="000000"/>
          <w:sz w:val="28"/>
          <w:szCs w:val="28"/>
        </w:rPr>
      </w:pPr>
      <w:r>
        <w:rPr>
          <w:rFonts w:ascii="仿宋" w:eastAsia="仿宋" w:hAnsi="仿宋" w:hint="eastAsia"/>
          <w:sz w:val="28"/>
          <w:szCs w:val="28"/>
        </w:rPr>
        <w:lastRenderedPageBreak/>
        <w:t>六</w:t>
      </w:r>
      <w:r w:rsidRPr="00CD68EC">
        <w:rPr>
          <w:rFonts w:ascii="仿宋" w:eastAsia="仿宋" w:hAnsi="仿宋" w:hint="eastAsia"/>
          <w:sz w:val="28"/>
          <w:szCs w:val="28"/>
        </w:rPr>
        <w:t>、</w:t>
      </w:r>
      <w:r w:rsidRPr="001B4CFE">
        <w:rPr>
          <w:rFonts w:ascii="仿宋" w:eastAsia="仿宋" w:hAnsi="仿宋" w:cs="宋体" w:hint="eastAsia"/>
          <w:bCs/>
          <w:color w:val="000000"/>
          <w:sz w:val="28"/>
          <w:szCs w:val="28"/>
        </w:rPr>
        <w:t>服务与贡献</w:t>
      </w:r>
      <w:r>
        <w:rPr>
          <w:rFonts w:ascii="仿宋" w:eastAsia="仿宋" w:hAnsi="仿宋" w:hint="eastAsia"/>
          <w:sz w:val="28"/>
          <w:szCs w:val="28"/>
        </w:rPr>
        <w:t>…………………………………………………………54</w:t>
      </w:r>
    </w:p>
    <w:p w:rsidR="00EC2AE4" w:rsidRPr="00CD68EC" w:rsidRDefault="00EC2AE4" w:rsidP="00EC2AE4">
      <w:pPr>
        <w:adjustRightInd w:val="0"/>
        <w:snapToGrid w:val="0"/>
        <w:spacing w:line="600" w:lineRule="exact"/>
        <w:rPr>
          <w:rFonts w:ascii="仿宋" w:eastAsia="仿宋" w:hAnsi="仿宋"/>
          <w:sz w:val="28"/>
          <w:szCs w:val="28"/>
        </w:rPr>
      </w:pPr>
      <w:r>
        <w:rPr>
          <w:rFonts w:ascii="仿宋" w:eastAsia="仿宋" w:hAnsi="仿宋" w:hint="eastAsia"/>
          <w:sz w:val="28"/>
          <w:szCs w:val="28"/>
        </w:rPr>
        <w:t>（一）职教惠民，让办学贴近百姓 …………………………………54</w:t>
      </w:r>
    </w:p>
    <w:p w:rsidR="00EC2AE4" w:rsidRPr="00CD68EC" w:rsidRDefault="00EC2AE4" w:rsidP="00EC2AE4">
      <w:pPr>
        <w:widowControl/>
        <w:adjustRightInd w:val="0"/>
        <w:snapToGrid w:val="0"/>
        <w:spacing w:line="600" w:lineRule="exact"/>
        <w:jc w:val="left"/>
        <w:rPr>
          <w:rFonts w:ascii="仿宋" w:eastAsia="仿宋" w:hAnsi="仿宋"/>
          <w:sz w:val="28"/>
          <w:szCs w:val="28"/>
        </w:rPr>
      </w:pPr>
      <w:r w:rsidRPr="00CD68EC">
        <w:rPr>
          <w:rFonts w:ascii="仿宋" w:eastAsia="仿宋" w:hAnsi="仿宋" w:hint="eastAsia"/>
          <w:sz w:val="28"/>
          <w:szCs w:val="28"/>
        </w:rPr>
        <w:t>（二）上音考级，</w:t>
      </w:r>
      <w:r w:rsidRPr="00CD68EC">
        <w:rPr>
          <w:rFonts w:ascii="仿宋" w:eastAsia="仿宋" w:hAnsi="仿宋"/>
          <w:sz w:val="28"/>
          <w:szCs w:val="28"/>
        </w:rPr>
        <w:t>2015</w:t>
      </w:r>
      <w:r w:rsidRPr="00CD68EC">
        <w:rPr>
          <w:rFonts w:ascii="仿宋" w:eastAsia="仿宋" w:hAnsi="仿宋" w:hint="eastAsia"/>
          <w:sz w:val="28"/>
          <w:szCs w:val="28"/>
        </w:rPr>
        <w:t>人数</w:t>
      </w:r>
      <w:r>
        <w:rPr>
          <w:rFonts w:ascii="仿宋" w:eastAsia="仿宋" w:hAnsi="仿宋" w:hint="eastAsia"/>
          <w:sz w:val="28"/>
          <w:szCs w:val="28"/>
        </w:rPr>
        <w:t>再创新高 ……………………</w:t>
      </w:r>
      <w:r w:rsidRPr="00CD68EC">
        <w:rPr>
          <w:rFonts w:ascii="仿宋" w:eastAsia="仿宋" w:hAnsi="仿宋" w:hint="eastAsia"/>
          <w:sz w:val="28"/>
          <w:szCs w:val="28"/>
        </w:rPr>
        <w:t>…………</w:t>
      </w:r>
      <w:r>
        <w:rPr>
          <w:rFonts w:ascii="仿宋" w:eastAsia="仿宋" w:hAnsi="仿宋" w:hint="eastAsia"/>
          <w:sz w:val="28"/>
          <w:szCs w:val="28"/>
        </w:rPr>
        <w:t>55</w:t>
      </w:r>
    </w:p>
    <w:p w:rsidR="00EC2AE4" w:rsidRPr="00CD68EC" w:rsidRDefault="00EC2AE4" w:rsidP="00EC2AE4">
      <w:pPr>
        <w:widowControl/>
        <w:adjustRightInd w:val="0"/>
        <w:snapToGrid w:val="0"/>
        <w:spacing w:line="600" w:lineRule="exact"/>
        <w:jc w:val="left"/>
        <w:rPr>
          <w:rFonts w:ascii="仿宋" w:eastAsia="仿宋" w:hAnsi="仿宋"/>
          <w:sz w:val="28"/>
          <w:szCs w:val="28"/>
        </w:rPr>
      </w:pPr>
      <w:r w:rsidRPr="00CD68EC">
        <w:rPr>
          <w:rFonts w:ascii="仿宋" w:eastAsia="仿宋" w:hAnsi="仿宋" w:cs="宋体" w:hint="eastAsia"/>
          <w:bCs/>
          <w:color w:val="000000"/>
          <w:kern w:val="0"/>
          <w:sz w:val="28"/>
          <w:szCs w:val="28"/>
        </w:rPr>
        <w:t>（三）</w:t>
      </w:r>
      <w:r>
        <w:rPr>
          <w:rFonts w:ascii="仿宋" w:eastAsia="仿宋" w:hAnsi="仿宋" w:hint="eastAsia"/>
          <w:sz w:val="28"/>
          <w:szCs w:val="28"/>
        </w:rPr>
        <w:t>文化惠民，活动丰富多彩  ………………………………</w:t>
      </w:r>
      <w:r w:rsidRPr="00CD68EC">
        <w:rPr>
          <w:rFonts w:ascii="仿宋" w:eastAsia="仿宋" w:hAnsi="仿宋" w:hint="eastAsia"/>
          <w:sz w:val="28"/>
          <w:szCs w:val="28"/>
        </w:rPr>
        <w:t>……</w:t>
      </w:r>
      <w:r>
        <w:rPr>
          <w:rFonts w:ascii="仿宋" w:eastAsia="仿宋" w:hAnsi="仿宋" w:hint="eastAsia"/>
          <w:sz w:val="28"/>
          <w:szCs w:val="28"/>
        </w:rPr>
        <w:t>55</w:t>
      </w:r>
    </w:p>
    <w:p w:rsidR="00EC2AE4" w:rsidRPr="00CD68EC" w:rsidRDefault="00EC2AE4" w:rsidP="00EC2AE4">
      <w:pPr>
        <w:adjustRightInd w:val="0"/>
        <w:snapToGrid w:val="0"/>
        <w:spacing w:line="600" w:lineRule="exact"/>
        <w:rPr>
          <w:rFonts w:ascii="仿宋" w:eastAsia="仿宋" w:hAnsi="仿宋"/>
          <w:sz w:val="28"/>
          <w:szCs w:val="28"/>
        </w:rPr>
      </w:pPr>
      <w:r w:rsidRPr="00CD68EC">
        <w:rPr>
          <w:rFonts w:ascii="仿宋" w:eastAsia="仿宋" w:hAnsi="仿宋" w:cs="宋体" w:hint="eastAsia"/>
          <w:sz w:val="28"/>
          <w:szCs w:val="28"/>
        </w:rPr>
        <w:t>（四）</w:t>
      </w:r>
      <w:r w:rsidRPr="00CD68EC">
        <w:rPr>
          <w:rFonts w:ascii="仿宋" w:eastAsia="仿宋" w:hAnsi="仿宋" w:hint="eastAsia"/>
          <w:sz w:val="28"/>
          <w:szCs w:val="28"/>
        </w:rPr>
        <w:t>融入区域，助推职教园发展…</w:t>
      </w:r>
      <w:r>
        <w:rPr>
          <w:rFonts w:ascii="仿宋" w:eastAsia="仿宋" w:hAnsi="仿宋" w:hint="eastAsia"/>
          <w:sz w:val="28"/>
          <w:szCs w:val="28"/>
        </w:rPr>
        <w:t>…</w:t>
      </w:r>
      <w:r w:rsidRPr="00CD68EC">
        <w:rPr>
          <w:rFonts w:ascii="仿宋" w:eastAsia="仿宋" w:hAnsi="仿宋" w:hint="eastAsia"/>
          <w:sz w:val="28"/>
          <w:szCs w:val="28"/>
        </w:rPr>
        <w:t>………………………………</w:t>
      </w:r>
      <w:r>
        <w:rPr>
          <w:rFonts w:ascii="仿宋" w:eastAsia="仿宋" w:hAnsi="仿宋" w:hint="eastAsia"/>
          <w:sz w:val="28"/>
          <w:szCs w:val="28"/>
        </w:rPr>
        <w:t>59</w:t>
      </w:r>
    </w:p>
    <w:p w:rsidR="00EC2AE4" w:rsidRPr="00CD68EC" w:rsidRDefault="00EC2AE4" w:rsidP="00EC2AE4">
      <w:pPr>
        <w:widowControl/>
        <w:adjustRightInd w:val="0"/>
        <w:snapToGrid w:val="0"/>
        <w:spacing w:line="600" w:lineRule="exact"/>
        <w:jc w:val="left"/>
        <w:rPr>
          <w:rFonts w:ascii="仿宋" w:eastAsia="仿宋" w:hAnsi="仿宋"/>
          <w:sz w:val="28"/>
          <w:szCs w:val="28"/>
        </w:rPr>
      </w:pPr>
      <w:r w:rsidRPr="00CD68EC">
        <w:rPr>
          <w:rFonts w:ascii="仿宋" w:eastAsia="仿宋" w:hAnsi="仿宋" w:hint="eastAsia"/>
          <w:sz w:val="28"/>
          <w:szCs w:val="28"/>
        </w:rPr>
        <w:t>七、</w:t>
      </w:r>
      <w:r w:rsidRPr="00CD68EC">
        <w:rPr>
          <w:rFonts w:ascii="仿宋" w:eastAsia="仿宋" w:hAnsi="仿宋" w:cs="宋体" w:hint="eastAsia"/>
          <w:color w:val="000000"/>
          <w:sz w:val="28"/>
          <w:szCs w:val="28"/>
        </w:rPr>
        <w:t>问题与展望</w:t>
      </w:r>
      <w:r w:rsidRPr="00CD68EC">
        <w:rPr>
          <w:rFonts w:ascii="仿宋" w:eastAsia="仿宋" w:hAnsi="仿宋" w:cs="宋体"/>
          <w:color w:val="000000"/>
          <w:sz w:val="28"/>
          <w:szCs w:val="28"/>
        </w:rPr>
        <w:t xml:space="preserve"> </w:t>
      </w:r>
      <w:r w:rsidRPr="00CD68EC">
        <w:rPr>
          <w:rFonts w:ascii="仿宋" w:eastAsia="仿宋" w:hAnsi="仿宋" w:hint="eastAsia"/>
          <w:sz w:val="28"/>
          <w:szCs w:val="28"/>
        </w:rPr>
        <w:t>………………………………………………………</w:t>
      </w:r>
      <w:r>
        <w:rPr>
          <w:rFonts w:ascii="仿宋" w:eastAsia="仿宋" w:hAnsi="仿宋" w:hint="eastAsia"/>
          <w:sz w:val="28"/>
          <w:szCs w:val="28"/>
        </w:rPr>
        <w:t>59</w:t>
      </w: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pPr>
    </w:p>
    <w:p w:rsidR="00362346" w:rsidRDefault="00362346" w:rsidP="00F63AF0">
      <w:pPr>
        <w:jc w:val="center"/>
        <w:rPr>
          <w:rFonts w:ascii="小标宋" w:eastAsia="小标宋" w:hAnsi="仿宋"/>
          <w:sz w:val="44"/>
          <w:szCs w:val="44"/>
        </w:rPr>
        <w:sectPr w:rsidR="00362346" w:rsidSect="00723597">
          <w:pgSz w:w="11906" w:h="16838"/>
          <w:pgMar w:top="1440" w:right="1800" w:bottom="1440" w:left="1800" w:header="851" w:footer="992" w:gutter="0"/>
          <w:pgNumType w:fmt="numberInDash" w:start="1"/>
          <w:cols w:space="425"/>
          <w:docGrid w:type="lines" w:linePitch="312"/>
        </w:sectPr>
      </w:pPr>
    </w:p>
    <w:p w:rsidR="00F63AF0" w:rsidRPr="00F63AF0" w:rsidRDefault="00F63AF0" w:rsidP="00362346">
      <w:pPr>
        <w:jc w:val="center"/>
        <w:rPr>
          <w:rFonts w:ascii="小标宋" w:eastAsia="小标宋" w:hAnsi="仿宋"/>
          <w:sz w:val="44"/>
          <w:szCs w:val="44"/>
        </w:rPr>
      </w:pPr>
      <w:r w:rsidRPr="00F63AF0">
        <w:rPr>
          <w:rFonts w:ascii="小标宋" w:eastAsia="小标宋" w:hAnsi="仿宋" w:hint="eastAsia"/>
          <w:sz w:val="44"/>
          <w:szCs w:val="44"/>
        </w:rPr>
        <w:lastRenderedPageBreak/>
        <w:t>江苏联合职业技术学院常州艺术分院</w:t>
      </w:r>
    </w:p>
    <w:p w:rsidR="00F63AF0" w:rsidRPr="00F63AF0" w:rsidRDefault="00F63AF0" w:rsidP="00F63AF0">
      <w:pPr>
        <w:jc w:val="center"/>
        <w:rPr>
          <w:rFonts w:ascii="小标宋" w:eastAsia="小标宋" w:hAnsi="仿宋"/>
          <w:sz w:val="44"/>
          <w:szCs w:val="44"/>
        </w:rPr>
      </w:pPr>
      <w:r w:rsidRPr="00F63AF0">
        <w:rPr>
          <w:rFonts w:ascii="小标宋" w:eastAsia="小标宋" w:hAnsi="仿宋" w:hint="eastAsia"/>
          <w:sz w:val="44"/>
          <w:szCs w:val="44"/>
        </w:rPr>
        <w:t>五年制高等职业教育质量年度报告（2016）</w:t>
      </w:r>
    </w:p>
    <w:p w:rsidR="00F63AF0" w:rsidRPr="00F63AF0" w:rsidRDefault="00F63AF0" w:rsidP="00F63AF0">
      <w:pPr>
        <w:rPr>
          <w:rFonts w:ascii="仿宋" w:eastAsia="仿宋" w:hAnsi="仿宋"/>
          <w:sz w:val="32"/>
          <w:szCs w:val="32"/>
        </w:rPr>
      </w:pPr>
    </w:p>
    <w:p w:rsidR="00F63AF0" w:rsidRPr="00F63AF0" w:rsidRDefault="00F63AF0" w:rsidP="00F63AF0">
      <w:pPr>
        <w:rPr>
          <w:rFonts w:ascii="黑体" w:eastAsia="黑体" w:hAnsi="黑体"/>
          <w:sz w:val="32"/>
          <w:szCs w:val="32"/>
        </w:rPr>
      </w:pPr>
      <w:r w:rsidRPr="00F63AF0">
        <w:rPr>
          <w:rFonts w:ascii="仿宋" w:eastAsia="仿宋" w:hAnsi="仿宋" w:hint="eastAsia"/>
          <w:sz w:val="32"/>
          <w:szCs w:val="32"/>
        </w:rPr>
        <w:t xml:space="preserve">   </w:t>
      </w:r>
      <w:r w:rsidRPr="00F63AF0">
        <w:rPr>
          <w:rFonts w:ascii="黑体" w:eastAsia="黑体" w:hAnsi="黑体" w:hint="eastAsia"/>
          <w:sz w:val="32"/>
          <w:szCs w:val="32"/>
        </w:rPr>
        <w:t xml:space="preserve"> 一、学院基本情况综述 </w:t>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t xml:space="preserve">    常州艺术高等职业学校成立于1970年12月，原名常州市革命文艺学校。1979年3月，更名为常州市文艺学校，1984年11月，经江苏省人民政府批准，更名为常州市戏剧学校。1994年10月，经省人民政府批准，学校又更名为常州文化艺术学校。1999年7月，学校被国家人事部、文化部授予全国文化工作先进集体称号。2000年12月升格为省重点中专学校。2001年3月获准开办高职教育，2006年12月，学校搬迁至常州殷村新校区。2008年2月18日增挂江苏联合职业学院常州艺术分院牌子，正式更名为常州艺术高等职业学校。学校现为全国唯一一所公立五年制专科层次艺术高等职业学校，也是江苏省高水平示范性职业学校。同年7月28日，表演艺术专业通过省示范专业评估，成为省内第一所达到省级示范专业建设的艺术类职业学校。2010年11月，学校被江苏省教育厅评为“全省高水平示范性职业学校”，2012年底，学校被评为“江苏省德育特色学校”。</w:t>
      </w:r>
    </w:p>
    <w:p w:rsidR="00723597" w:rsidRDefault="00F63AF0" w:rsidP="00F63AF0">
      <w:pPr>
        <w:rPr>
          <w:rFonts w:ascii="仿宋" w:eastAsia="仿宋" w:hAnsi="仿宋"/>
          <w:sz w:val="32"/>
          <w:szCs w:val="32"/>
        </w:rPr>
        <w:sectPr w:rsidR="00723597" w:rsidSect="00723597">
          <w:footerReference w:type="default" r:id="rId6"/>
          <w:pgSz w:w="11906" w:h="16838"/>
          <w:pgMar w:top="1440" w:right="1800" w:bottom="1440" w:left="1800" w:header="851" w:footer="992" w:gutter="0"/>
          <w:pgNumType w:fmt="numberInDash" w:start="1"/>
          <w:cols w:space="425"/>
          <w:docGrid w:type="lines" w:linePitch="312"/>
        </w:sectPr>
      </w:pPr>
      <w:r w:rsidRPr="00F63AF0">
        <w:rPr>
          <w:rFonts w:ascii="仿宋" w:eastAsia="仿宋" w:hAnsi="仿宋" w:hint="eastAsia"/>
          <w:sz w:val="32"/>
          <w:szCs w:val="32"/>
        </w:rPr>
        <w:t xml:space="preserve">    学校现占地面积102137.3平方米，总建筑面积61477平方米，生均占地面积81.78平方米。现有全日制在校生1249人，专任教师78人,生师比16：1，具有研究生学历教师38</w:t>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lastRenderedPageBreak/>
        <w:t xml:space="preserve">人，占专任教师的比例为49.32%；馆藏纸质图书10.07万册,生均图书80.62册，教学行政用房面积16411平方米，生均教学行政用房14.25平方米；教学科研仪器设备总值876.78万元，生均教学仪器设备值为7019.86元。 </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sz w:val="32"/>
          <w:szCs w:val="32"/>
        </w:rPr>
        <w:t>学校设有艺术设计系和艺术表演系，拥有艺术设计、影视动画、表演艺术、主持与播音四个五年制高职专业，建有10个校内实践基地和14个校外实习实训基地。</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sz w:val="32"/>
          <w:szCs w:val="32"/>
        </w:rPr>
        <w:t>多年来，学校坚持以学生和教师的发展为本，秉承“崇艺、尚美”校风，以建设“人本常艺、创意常艺、文化常艺、产业常艺、国际常艺”为美好愿景；学校积极构建以“美”文化为核心的校园文化，树立“我学习、我体验、我创意、我时尚、我成功、我快乐“的6w学生发展理念，全国首创“三创双能”（“三创”指创新的意识、创意的技能、创造的实践，“双能”指专业工具性运用技能和人才内涵性拓展技能）艺术人才培养模式。学校招生出现“报考人数和应录取分数双提升的现象。招生规模稳定化，每年300人左右，生源质量位居全省艺术学校前列。毕业生就业率始终保持在98%以上。在自身快速发展的同时，学校积极拓展与企业合作办学，分别组建成立了“常州文化艺术职业教育联盟”、“NCA文化创意产业谷”、“NCA侨裕现代实验艺术团”，为各类文化、旅游产业订单培养艺术及旅游文化专业人才；开展国内国际艺术交流与合作，与国内外一批知名艺术院校合作，拓展教</w:t>
      </w:r>
      <w:r w:rsidRPr="00F63AF0">
        <w:rPr>
          <w:rFonts w:ascii="仿宋" w:eastAsia="仿宋" w:hAnsi="仿宋" w:hint="eastAsia"/>
          <w:sz w:val="32"/>
          <w:szCs w:val="32"/>
        </w:rPr>
        <w:lastRenderedPageBreak/>
        <w:t>学资源整合，探索现代办学新途径，着力打造艺术教育品牌。</w:t>
      </w:r>
    </w:p>
    <w:p w:rsidR="00F63AF0" w:rsidRPr="00F63AF0" w:rsidRDefault="00F63AF0" w:rsidP="00F63AF0">
      <w:pPr>
        <w:rPr>
          <w:rFonts w:ascii="黑体" w:eastAsia="黑体" w:hAnsi="黑体"/>
          <w:sz w:val="32"/>
          <w:szCs w:val="32"/>
        </w:rPr>
      </w:pPr>
      <w:r w:rsidRPr="00F63AF0">
        <w:rPr>
          <w:rFonts w:ascii="仿宋" w:eastAsia="仿宋" w:hAnsi="仿宋" w:hint="eastAsia"/>
          <w:sz w:val="32"/>
          <w:szCs w:val="32"/>
        </w:rPr>
        <w:t xml:space="preserve">    </w:t>
      </w:r>
      <w:r w:rsidRPr="00F63AF0">
        <w:rPr>
          <w:rFonts w:ascii="黑体" w:eastAsia="黑体" w:hAnsi="黑体" w:hint="eastAsia"/>
          <w:sz w:val="32"/>
          <w:szCs w:val="32"/>
        </w:rPr>
        <w:t>二、学生成长与发展</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sz w:val="32"/>
          <w:szCs w:val="32"/>
        </w:rPr>
        <w:t>学校提出了构建以“美”为核心的校园文化建设目标，用“美文化”全面构筑师生发展的基础，并从环境、制度、活动、队伍等方面不断推进。积极德育的理论基础是积极教育，它是以使德育焕发人的主动发展力为出发点，以提升学生道德境界为价值取向，充分尊重学生的主体地位，将积极教育理念与学校德育工作融为一体，让学生在文化的熏陶下，在教师的引领下，在活动的参与体验中，在特色班集体的创建过程中，主动用积极的眼光审视生活，用积极态度发展自我，用积极心理迎接未来。学校被省教育厅表彰为“江苏省德育特色学校”。</w:t>
      </w:r>
    </w:p>
    <w:p w:rsidR="00F63AF0" w:rsidRPr="00F63AF0" w:rsidRDefault="00F63AF0" w:rsidP="00F63AF0">
      <w:pPr>
        <w:rPr>
          <w:rFonts w:ascii="楷体" w:eastAsia="楷体" w:hAnsi="楷体"/>
          <w:sz w:val="32"/>
          <w:szCs w:val="32"/>
        </w:rPr>
      </w:pPr>
      <w:r>
        <w:rPr>
          <w:rFonts w:ascii="楷体" w:eastAsia="楷体" w:hAnsi="楷体" w:hint="eastAsia"/>
          <w:sz w:val="32"/>
          <w:szCs w:val="32"/>
        </w:rPr>
        <w:t xml:space="preserve">    </w:t>
      </w:r>
      <w:r w:rsidRPr="00F63AF0">
        <w:rPr>
          <w:rFonts w:ascii="楷体" w:eastAsia="楷体" w:hAnsi="楷体" w:hint="eastAsia"/>
          <w:sz w:val="32"/>
          <w:szCs w:val="32"/>
        </w:rPr>
        <w:t>（一）凸显人文艺术，打造校园生态美</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sz w:val="32"/>
          <w:szCs w:val="32"/>
        </w:rPr>
        <w:t>校园文化最直接的体现即校园的环境，它既是学校办学理念和学校发展内涵的展示载体，也是引领学生健康成长，形成价值认同的无形资源。因此，学校确立了“崇艺、尚美”的校训，有机整合各种教育资源，以“美”为核心和主线，将自然景观、文化底蕴和人文关怀融为一体，形成了我校“尚美德育”的文化氛围。新校区的建设凸显了人文理念和艺术创意，校园建筑风格时尚、简约、典雅，校园环境生态、精致、艺术。幽静优美的湿地公园、时尚穿越的创意广场、蜿蜒曲折的九曲桥、厚重凝练的老房子等，处处镌刻了美的元</w:t>
      </w:r>
      <w:r w:rsidRPr="00F63AF0">
        <w:rPr>
          <w:rFonts w:ascii="仿宋" w:eastAsia="仿宋" w:hAnsi="仿宋" w:hint="eastAsia"/>
          <w:sz w:val="32"/>
          <w:szCs w:val="32"/>
        </w:rPr>
        <w:lastRenderedPageBreak/>
        <w:t>素，透射出美的气息，形成了学校尚美德育的有效载体。学校还特别注重班级环境的营造，开展了班级“美文化”创建评比和星级宿舍评比，建设体现艺术学校特色、文化企业内涵的班级文化，如：师生设计的班级文化墙、班级文化牌等，让师生一起创造美丽的学习生活环境，并能更加热爱自己的班级和学校。学校从校园环境建设到班级文化创建，始终立足学生本位，积极追求校园生态美，给学生以审美实践和快乐体验。</w:t>
      </w:r>
    </w:p>
    <w:p w:rsidR="00F63AF0" w:rsidRPr="00F63AF0" w:rsidRDefault="00F63AF0" w:rsidP="00F63AF0">
      <w:pPr>
        <w:rPr>
          <w:rFonts w:ascii="仿宋" w:eastAsia="仿宋" w:hAnsi="仿宋"/>
          <w:sz w:val="32"/>
          <w:szCs w:val="32"/>
        </w:rPr>
      </w:pPr>
      <w:r>
        <w:rPr>
          <w:rFonts w:ascii="宋体"/>
          <w:noProof/>
        </w:rPr>
        <w:drawing>
          <wp:inline distT="0" distB="0" distL="0" distR="0">
            <wp:extent cx="5248275" cy="2447925"/>
            <wp:effectExtent l="19050" t="0" r="9525"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5248275" cy="2447925"/>
                    </a:xfrm>
                    <a:prstGeom prst="rect">
                      <a:avLst/>
                    </a:prstGeom>
                    <a:noFill/>
                    <a:ln w="9525">
                      <a:noFill/>
                      <a:miter lim="800000"/>
                      <a:headEnd/>
                      <a:tailEnd/>
                    </a:ln>
                  </pic:spPr>
                </pic:pic>
              </a:graphicData>
            </a:graphic>
          </wp:inline>
        </w:drawing>
      </w:r>
    </w:p>
    <w:p w:rsidR="00F63AF0" w:rsidRPr="00F63AF0" w:rsidRDefault="00F63AF0" w:rsidP="00F63AF0">
      <w:pPr>
        <w:jc w:val="center"/>
        <w:rPr>
          <w:rFonts w:ascii="仿宋" w:eastAsia="仿宋" w:hAnsi="仿宋"/>
          <w:sz w:val="32"/>
          <w:szCs w:val="32"/>
        </w:rPr>
      </w:pPr>
      <w:r w:rsidRPr="00F63AF0">
        <w:rPr>
          <w:rFonts w:ascii="仿宋" w:eastAsia="仿宋" w:hAnsi="仿宋" w:hint="eastAsia"/>
          <w:sz w:val="32"/>
          <w:szCs w:val="32"/>
        </w:rPr>
        <w:t>（图为老火车广场创意广场）</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b/>
          <w:sz w:val="32"/>
          <w:szCs w:val="32"/>
        </w:rPr>
        <w:t>案例：</w:t>
      </w:r>
      <w:r w:rsidRPr="00F63AF0">
        <w:rPr>
          <w:rFonts w:ascii="仿宋" w:eastAsia="仿宋" w:hAnsi="仿宋" w:hint="eastAsia"/>
          <w:sz w:val="32"/>
          <w:szCs w:val="32"/>
        </w:rPr>
        <w:t>老火车广场的诞生来自于2009年的一次北京798之行，一具精美的金属车模引发了堆积已久的老校区锅炉房两具旧水箱的再造创意。于是它们分别被还原了英国“火箭号”（即用瓦特蒸汽机驱动）世界最早的蒸汽机车及另一具19世纪中叶的火车原型。将原来的湖边长廊与车头连接成“车身”，并搜集了许多废旧铁制机件将其作意象式的“拼</w:t>
      </w:r>
      <w:r w:rsidRPr="00F63AF0">
        <w:rPr>
          <w:rFonts w:ascii="仿宋" w:eastAsia="仿宋" w:hAnsi="仿宋" w:hint="eastAsia"/>
          <w:sz w:val="32"/>
          <w:szCs w:val="32"/>
        </w:rPr>
        <w:lastRenderedPageBreak/>
        <w:t xml:space="preserve">凑”。在中央区设计了一座欧式古典韵味的老式“站门”，使其与广场上原有的几座不同时代、不同阶层的伟人共同构成了一幅有趣、优雅而又“跨时空对话”，以致发人哲思的“创意广场”。蒸汽机的发明创意使人类社会从“手工作坊”时代进入了现代大工业生产时代，火车使真正的“物流”开始了。这种创意既是对客观社会生产力现实的改变，沉淀到今天它也已具有了“美”的价值。 </w:t>
      </w:r>
    </w:p>
    <w:p w:rsidR="00F63AF0" w:rsidRPr="00F63AF0" w:rsidRDefault="00F63AF0" w:rsidP="00F63AF0">
      <w:pPr>
        <w:rPr>
          <w:rFonts w:ascii="楷体" w:eastAsia="楷体" w:hAnsi="楷体"/>
          <w:sz w:val="32"/>
          <w:szCs w:val="32"/>
        </w:rPr>
      </w:pPr>
      <w:r>
        <w:rPr>
          <w:rFonts w:ascii="仿宋" w:eastAsia="仿宋" w:hAnsi="仿宋" w:hint="eastAsia"/>
          <w:sz w:val="32"/>
          <w:szCs w:val="32"/>
        </w:rPr>
        <w:t xml:space="preserve">    </w:t>
      </w:r>
      <w:r w:rsidRPr="00F63AF0">
        <w:rPr>
          <w:rFonts w:ascii="楷体" w:eastAsia="楷体" w:hAnsi="楷体" w:hint="eastAsia"/>
          <w:sz w:val="32"/>
          <w:szCs w:val="32"/>
        </w:rPr>
        <w:t>（二）完善制度建设，体现师生人本美</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sz w:val="32"/>
          <w:szCs w:val="32"/>
        </w:rPr>
        <w:t>制度是校园行走的规范，是学校文化的组成部分，是人性美的重要体现。多年来，我校以服务师生主动发展为根本，充分尊重德育主体，建立起了人本、积极、科学、向上的德育制度。《学生生活学习手册》《学生奖励、助学条例》《潜能生的转化办法》《党员德育导师制》《班主任助理制》《星级宿舍评比》《班级值周制》《Y-幻巢入住攻略》《学生德育综合测评细则》等制度的制订和实施，尊重学生个性，注重启发引导，激发参与意识，展示特色特长，促进学生发展。集中体现了学校对个体的理解，对生命的尊重，对人性美的积极追求。 近年我校又在实施绩效管理的基础上，制定和完善了星级班主任评定制度、班主任绩效管理制度，最大程度地发挥制度的规范管理和激励导向作用，有效促进常规和内涵的双提升。</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Pr>
          <w:rFonts w:ascii="宋体" w:cs="宋体"/>
          <w:noProof/>
          <w:sz w:val="28"/>
          <w:szCs w:val="28"/>
        </w:rPr>
        <w:lastRenderedPageBreak/>
        <w:drawing>
          <wp:inline distT="0" distB="0" distL="0" distR="0">
            <wp:extent cx="5229225" cy="3514725"/>
            <wp:effectExtent l="19050" t="0" r="9525" b="0"/>
            <wp:docPr id="4" name="图片 19" descr="封面封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封面封底"/>
                    <pic:cNvPicPr>
                      <a:picLocks noChangeAspect="1" noChangeArrowheads="1"/>
                    </pic:cNvPicPr>
                  </pic:nvPicPr>
                  <pic:blipFill>
                    <a:blip r:embed="rId8" cstate="print"/>
                    <a:srcRect/>
                    <a:stretch>
                      <a:fillRect/>
                    </a:stretch>
                  </pic:blipFill>
                  <pic:spPr bwMode="auto">
                    <a:xfrm>
                      <a:off x="0" y="0"/>
                      <a:ext cx="5229225" cy="3514725"/>
                    </a:xfrm>
                    <a:prstGeom prst="rect">
                      <a:avLst/>
                    </a:prstGeom>
                    <a:noFill/>
                    <a:ln w="9525">
                      <a:noFill/>
                      <a:miter lim="800000"/>
                      <a:headEnd/>
                      <a:tailEnd/>
                    </a:ln>
                  </pic:spPr>
                </pic:pic>
              </a:graphicData>
            </a:graphic>
          </wp:inline>
        </w:drawing>
      </w:r>
    </w:p>
    <w:p w:rsidR="00F63AF0" w:rsidRPr="00F63AF0" w:rsidRDefault="00F63AF0" w:rsidP="00F63AF0">
      <w:pPr>
        <w:jc w:val="center"/>
        <w:rPr>
          <w:rFonts w:ascii="仿宋" w:eastAsia="仿宋" w:hAnsi="仿宋"/>
          <w:sz w:val="32"/>
          <w:szCs w:val="32"/>
        </w:rPr>
      </w:pPr>
      <w:r w:rsidRPr="00F63AF0">
        <w:rPr>
          <w:rFonts w:ascii="仿宋" w:eastAsia="仿宋" w:hAnsi="仿宋" w:hint="eastAsia"/>
          <w:sz w:val="32"/>
          <w:szCs w:val="32"/>
        </w:rPr>
        <w:t>（图为新编制的《学生手册》）</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b/>
          <w:sz w:val="32"/>
          <w:szCs w:val="32"/>
        </w:rPr>
        <w:t>案例：</w:t>
      </w:r>
      <w:r w:rsidRPr="00F63AF0">
        <w:rPr>
          <w:rFonts w:ascii="仿宋" w:eastAsia="仿宋" w:hAnsi="仿宋" w:hint="eastAsia"/>
          <w:sz w:val="32"/>
          <w:szCs w:val="32"/>
        </w:rPr>
        <w:t>《学生手册》是学校管理制度的主要组成部分，它规范教育教学秩序和生活秩序，既是维系良好教学秩序和和谐校园关系的制度保障，又是学生在校期间学习、生活、服务的指南。随着教育理念的发展与我校几年的快速发展，现行的《学生手册》的有关规章制度与现在的校园生活已经不符，学校和学生们迫切需要一本规范、实用、全面的《学生手册》。上学期学校成立《学生手册》编写委员会负责撰写、修改、编印工作。</w:t>
      </w:r>
    </w:p>
    <w:p w:rsidR="00F63AF0" w:rsidRPr="00F63AF0" w:rsidRDefault="00F63AF0" w:rsidP="00F63AF0">
      <w:pPr>
        <w:rPr>
          <w:rFonts w:ascii="楷体" w:eastAsia="楷体" w:hAnsi="楷体"/>
          <w:sz w:val="32"/>
          <w:szCs w:val="32"/>
        </w:rPr>
      </w:pPr>
      <w:r>
        <w:rPr>
          <w:rFonts w:ascii="仿宋" w:eastAsia="仿宋" w:hAnsi="仿宋" w:hint="eastAsia"/>
          <w:sz w:val="32"/>
          <w:szCs w:val="32"/>
        </w:rPr>
        <w:t xml:space="preserve">    </w:t>
      </w:r>
      <w:r w:rsidRPr="00F63AF0">
        <w:rPr>
          <w:rFonts w:ascii="楷体" w:eastAsia="楷体" w:hAnsi="楷体" w:hint="eastAsia"/>
          <w:sz w:val="32"/>
          <w:szCs w:val="32"/>
        </w:rPr>
        <w:t>（三）搭建活动平台，培养学生创意美</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sz w:val="32"/>
          <w:szCs w:val="32"/>
        </w:rPr>
        <w:t>学校是师生心灵的成长空间，学校德育承载着培育学生向美心灵，引领学生身心健康发展的重任。根据艺术类学生的身心特点和培养要求，在不断丰富学生活动的基础上，根</w:t>
      </w:r>
      <w:r w:rsidRPr="00F63AF0">
        <w:rPr>
          <w:rFonts w:ascii="仿宋" w:eastAsia="仿宋" w:hAnsi="仿宋" w:hint="eastAsia"/>
          <w:sz w:val="32"/>
          <w:szCs w:val="32"/>
        </w:rPr>
        <w:lastRenderedPageBreak/>
        <w:t>据“6W”（我学习、我体验 、我创意、我时尚、我成功、我快乐）学生自主成长理念，整合和开发活动资源，将开展时间和参与范围作为两个维度，把参观学习、主题教育、专题培训、专业展示、技能比赛、综合实践、文体活动、社团活动等活动划分为“我学习、我体验 、我创意、我时尚、我成功、我快乐”六大板块，全面搭建学生活动平台，确保学生自我展示、自我发展、自我欣赏、自我评价等目标的实现。我校策划举办了一系列“尚美”主题活动，如设计系的“我环保，我创意”服装设计大赛、表演系的“K-SHOW”校园歌手大赛等已经成功举办7届，走出校园，成为常州大学生的文化活动品牌。我校团委还与常州市福彩发行中心合作，联合承办了“指尖上的创意”、江苏省“福彩文化年”活动。创意活动既充分利用了我校的专业资源优势，又进一步弘扬了“公益、慈善、健康、快乐、创新”的福彩文化内涵，同时也使在校学生有了最直接与社会接触的机会。</w:t>
      </w:r>
    </w:p>
    <w:p w:rsidR="00F63AF0" w:rsidRPr="00F63AF0" w:rsidRDefault="00F63AF0" w:rsidP="00F63AF0">
      <w:pPr>
        <w:rPr>
          <w:rFonts w:ascii="仿宋" w:eastAsia="仿宋" w:hAnsi="仿宋"/>
          <w:sz w:val="32"/>
          <w:szCs w:val="32"/>
        </w:rPr>
      </w:pPr>
      <w:r>
        <w:rPr>
          <w:rFonts w:eastAsia="宋体" w:hint="eastAsia"/>
          <w:noProof/>
        </w:rPr>
        <w:lastRenderedPageBreak/>
        <w:drawing>
          <wp:inline distT="0" distB="0" distL="0" distR="0">
            <wp:extent cx="5200650" cy="7000875"/>
            <wp:effectExtent l="19050" t="0" r="0" b="0"/>
            <wp:docPr id="7" name="图片 2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图片1"/>
                    <pic:cNvPicPr>
                      <a:picLocks noChangeAspect="1" noChangeArrowheads="1"/>
                    </pic:cNvPicPr>
                  </pic:nvPicPr>
                  <pic:blipFill>
                    <a:blip r:embed="rId9" cstate="print"/>
                    <a:srcRect/>
                    <a:stretch>
                      <a:fillRect/>
                    </a:stretch>
                  </pic:blipFill>
                  <pic:spPr bwMode="auto">
                    <a:xfrm>
                      <a:off x="0" y="0"/>
                      <a:ext cx="5200650" cy="7000875"/>
                    </a:xfrm>
                    <a:prstGeom prst="rect">
                      <a:avLst/>
                    </a:prstGeom>
                    <a:noFill/>
                    <a:ln w="9525">
                      <a:noFill/>
                      <a:miter lim="800000"/>
                      <a:headEnd/>
                      <a:tailEnd/>
                    </a:ln>
                  </pic:spPr>
                </pic:pic>
              </a:graphicData>
            </a:graphic>
          </wp:inline>
        </w:drawing>
      </w:r>
    </w:p>
    <w:p w:rsidR="00F63AF0" w:rsidRPr="00F63AF0" w:rsidRDefault="00F63AF0" w:rsidP="00F63AF0">
      <w:pPr>
        <w:jc w:val="center"/>
        <w:rPr>
          <w:rFonts w:ascii="仿宋" w:eastAsia="仿宋" w:hAnsi="仿宋"/>
          <w:sz w:val="32"/>
          <w:szCs w:val="32"/>
        </w:rPr>
      </w:pPr>
      <w:r w:rsidRPr="00F63AF0">
        <w:rPr>
          <w:rFonts w:ascii="仿宋" w:eastAsia="仿宋" w:hAnsi="仿宋" w:hint="eastAsia"/>
          <w:sz w:val="32"/>
          <w:szCs w:val="32"/>
        </w:rPr>
        <w:t>（图片为学生搭建活动平台总表)</w:t>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t xml:space="preserve">  </w:t>
      </w:r>
      <w:r w:rsidRPr="00F63AF0">
        <w:rPr>
          <w:rFonts w:ascii="仿宋" w:eastAsia="仿宋" w:hAnsi="仿宋" w:hint="eastAsia"/>
          <w:b/>
          <w:sz w:val="32"/>
          <w:szCs w:val="32"/>
        </w:rPr>
        <w:t xml:space="preserve">  案例：</w:t>
      </w:r>
      <w:r w:rsidRPr="00F63AF0">
        <w:rPr>
          <w:rFonts w:ascii="仿宋" w:eastAsia="仿宋" w:hAnsi="仿宋" w:hint="eastAsia"/>
          <w:sz w:val="32"/>
          <w:szCs w:val="32"/>
        </w:rPr>
        <w:t>根据“6W”（我学习、我体验 、我创意、我时尚、我成功、我快乐）学生自主成长理念，整合和开发活动资源，全面搭建学生活动平台，确保学生自我展示、自我发展、自</w:t>
      </w:r>
      <w:r w:rsidRPr="00F63AF0">
        <w:rPr>
          <w:rFonts w:ascii="仿宋" w:eastAsia="仿宋" w:hAnsi="仿宋" w:hint="eastAsia"/>
          <w:sz w:val="32"/>
          <w:szCs w:val="32"/>
        </w:rPr>
        <w:lastRenderedPageBreak/>
        <w:t>我欣赏、自我评价等目标的实现。</w:t>
      </w:r>
    </w:p>
    <w:p w:rsidR="00F63AF0" w:rsidRPr="00F63AF0" w:rsidRDefault="00F63AF0" w:rsidP="00F63AF0">
      <w:pPr>
        <w:rPr>
          <w:rFonts w:ascii="楷体" w:eastAsia="楷体" w:hAnsi="楷体"/>
          <w:sz w:val="32"/>
          <w:szCs w:val="32"/>
        </w:rPr>
      </w:pPr>
      <w:r>
        <w:rPr>
          <w:rFonts w:ascii="仿宋" w:eastAsia="仿宋" w:hAnsi="仿宋" w:hint="eastAsia"/>
          <w:sz w:val="32"/>
          <w:szCs w:val="32"/>
        </w:rPr>
        <w:t xml:space="preserve">    </w:t>
      </w:r>
      <w:r w:rsidRPr="00F63AF0">
        <w:rPr>
          <w:rFonts w:ascii="楷体" w:eastAsia="楷体" w:hAnsi="楷体" w:hint="eastAsia"/>
          <w:sz w:val="32"/>
          <w:szCs w:val="32"/>
        </w:rPr>
        <w:t>（四）实施多元评价，促进队伍和谐美</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sz w:val="32"/>
          <w:szCs w:val="32"/>
        </w:rPr>
        <w:t>打造艺术类学校的“美文化”品牌，其关键性因素是建设一支优秀的德育团队。近年来，学校把构建队伍的和谐美列为学校“美文化”的重要内容之一，通过实施多元评价，打造具有和谐美的尚美教育的核心团队。年轻、活力、智慧、魅力、和谐是我校班主任队伍的主题词，平均年龄约30岁,他们爱岗敬业，爱生乐业，奋发奉献，处处彰显出和谐之美。另外学校围绕“美文化”要求，在德育管理干部配备、班主任队伍建设、学生干部队伍培养使用等方面举措不断，成效突出。学校把专业化和职业化的发展理念导入德育队伍建设中，努力造就一支适应艺术职业学校管理要求的德育队伍。从德育科研、常规管理、班集体建设、学生满意度、活动开展、创新举措等方面对班主任工作进行多元评价，促进了班主任队伍的科学发展。在学生干部培养方面，我们通过查、看、试、荐、评五部曲组建优质高效学生干部团队。认真做好学生会干部的选拔、任用、培养和管理，积极组建学生生活管理委员会，创新实施“班级值周制”和“班主任工作助理制度”，大胆地让学生加入到自我管理、自我服务工作中去，全面促进学生自主管理队伍的形成。</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Pr>
          <w:rFonts w:ascii="宋体"/>
          <w:noProof/>
        </w:rPr>
        <w:lastRenderedPageBreak/>
        <w:drawing>
          <wp:inline distT="0" distB="0" distL="0" distR="0">
            <wp:extent cx="5274310" cy="1994487"/>
            <wp:effectExtent l="19050" t="0" r="2540" b="0"/>
            <wp:docPr id="10" name="图片 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4"/>
                    <pic:cNvPicPr>
                      <a:picLocks noChangeAspect="1" noChangeArrowheads="1"/>
                    </pic:cNvPicPr>
                  </pic:nvPicPr>
                  <pic:blipFill>
                    <a:blip r:embed="rId10" cstate="print"/>
                    <a:srcRect/>
                    <a:stretch>
                      <a:fillRect/>
                    </a:stretch>
                  </pic:blipFill>
                  <pic:spPr bwMode="auto">
                    <a:xfrm>
                      <a:off x="0" y="0"/>
                      <a:ext cx="5274310" cy="1994487"/>
                    </a:xfrm>
                    <a:prstGeom prst="rect">
                      <a:avLst/>
                    </a:prstGeom>
                    <a:noFill/>
                    <a:ln w="9525">
                      <a:noFill/>
                      <a:miter lim="800000"/>
                      <a:headEnd/>
                      <a:tailEnd/>
                    </a:ln>
                  </pic:spPr>
                </pic:pic>
              </a:graphicData>
            </a:graphic>
          </wp:inline>
        </w:drawing>
      </w:r>
    </w:p>
    <w:p w:rsidR="00F63AF0" w:rsidRPr="00F63AF0" w:rsidRDefault="00F63AF0" w:rsidP="00F63AF0">
      <w:pPr>
        <w:jc w:val="center"/>
        <w:rPr>
          <w:rFonts w:ascii="仿宋" w:eastAsia="仿宋" w:hAnsi="仿宋"/>
          <w:sz w:val="32"/>
          <w:szCs w:val="32"/>
        </w:rPr>
      </w:pPr>
      <w:r w:rsidRPr="00F63AF0">
        <w:rPr>
          <w:rFonts w:ascii="仿宋" w:eastAsia="仿宋" w:hAnsi="仿宋" w:hint="eastAsia"/>
          <w:sz w:val="32"/>
          <w:szCs w:val="32"/>
        </w:rPr>
        <w:t>（图为班级文化展示牌）</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b/>
          <w:sz w:val="32"/>
          <w:szCs w:val="32"/>
        </w:rPr>
        <w:t xml:space="preserve"> 案例：</w:t>
      </w:r>
      <w:r w:rsidRPr="00F63AF0">
        <w:rPr>
          <w:rFonts w:ascii="仿宋" w:eastAsia="仿宋" w:hAnsi="仿宋" w:hint="eastAsia"/>
          <w:sz w:val="32"/>
          <w:szCs w:val="32"/>
        </w:rPr>
        <w:t>班级文化牌可以为班集体创设一个自主、和谐、人文、进取的文化氛围，以释放人的价值； 人的心理素质是以集体心理为中介而内化发展的，应重视让每一位学生都能够充分、自由、健康的交往，从而建立和谐的人际关系，完善、充分发挥学生的自主性、创造性，培养学生的自我管理能力，调节学校班集体的人际关系和师生关系，让学生对班集体有归属感、荣誉感，通过集体的力量来约束个人的行为，使班级学校真正成为学生精神生活的乐园！</w:t>
      </w:r>
    </w:p>
    <w:p w:rsidR="00F63AF0" w:rsidRPr="00F63AF0" w:rsidRDefault="00F63AF0" w:rsidP="00F63AF0">
      <w:pPr>
        <w:rPr>
          <w:rFonts w:ascii="楷体" w:eastAsia="楷体" w:hAnsi="楷体"/>
          <w:sz w:val="32"/>
          <w:szCs w:val="32"/>
        </w:rPr>
      </w:pPr>
      <w:r w:rsidRPr="00F63AF0">
        <w:rPr>
          <w:rFonts w:ascii="仿宋" w:eastAsia="仿宋" w:hAnsi="仿宋" w:hint="eastAsia"/>
          <w:sz w:val="32"/>
          <w:szCs w:val="32"/>
        </w:rPr>
        <w:t xml:space="preserve">    </w:t>
      </w:r>
      <w:r w:rsidRPr="00F63AF0">
        <w:rPr>
          <w:rFonts w:ascii="楷体" w:eastAsia="楷体" w:hAnsi="楷体" w:hint="eastAsia"/>
          <w:sz w:val="32"/>
          <w:szCs w:val="32"/>
        </w:rPr>
        <w:t>(五）“三创双能”，助力学生成长成才</w:t>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t xml:space="preserve">    经过探索实践，学校已初步形成以“6W”（我学习、我体验、我创意、我时尚、我成功、我快乐）学生理念为引领，以“美文化”为导向，以“三创双能”为核心，以特色班级创建为具体抓手，以“积极德育模式”为特征追求的常高艺德育特色。</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lastRenderedPageBreak/>
        <w:t xml:space="preserve"> </w:t>
      </w:r>
      <w:r>
        <w:rPr>
          <w:rFonts w:ascii="宋体" w:cs="宋体"/>
          <w:noProof/>
          <w:sz w:val="28"/>
          <w:szCs w:val="28"/>
        </w:rPr>
        <w:drawing>
          <wp:inline distT="0" distB="0" distL="0" distR="0">
            <wp:extent cx="5105400" cy="3028950"/>
            <wp:effectExtent l="19050" t="0" r="0" b="0"/>
            <wp:docPr id="13" name="图片 30" descr="图片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图片68"/>
                    <pic:cNvPicPr>
                      <a:picLocks noChangeAspect="1" noChangeArrowheads="1"/>
                    </pic:cNvPicPr>
                  </pic:nvPicPr>
                  <pic:blipFill>
                    <a:blip r:embed="rId11" cstate="print"/>
                    <a:srcRect/>
                    <a:stretch>
                      <a:fillRect/>
                    </a:stretch>
                  </pic:blipFill>
                  <pic:spPr bwMode="auto">
                    <a:xfrm>
                      <a:off x="0" y="0"/>
                      <a:ext cx="5105400" cy="3028950"/>
                    </a:xfrm>
                    <a:prstGeom prst="rect">
                      <a:avLst/>
                    </a:prstGeom>
                    <a:noFill/>
                    <a:ln w="9525">
                      <a:noFill/>
                      <a:miter lim="800000"/>
                      <a:headEnd/>
                      <a:tailEnd/>
                    </a:ln>
                  </pic:spPr>
                </pic:pic>
              </a:graphicData>
            </a:graphic>
          </wp:inline>
        </w:drawing>
      </w:r>
    </w:p>
    <w:p w:rsidR="00F63AF0" w:rsidRPr="00F63AF0" w:rsidRDefault="00F63AF0" w:rsidP="00F63AF0">
      <w:pPr>
        <w:jc w:val="center"/>
        <w:rPr>
          <w:rFonts w:ascii="仿宋" w:eastAsia="仿宋" w:hAnsi="仿宋"/>
          <w:sz w:val="32"/>
          <w:szCs w:val="32"/>
        </w:rPr>
      </w:pPr>
      <w:r w:rsidRPr="00F63AF0">
        <w:rPr>
          <w:rFonts w:ascii="仿宋" w:eastAsia="仿宋" w:hAnsi="仿宋" w:hint="eastAsia"/>
          <w:sz w:val="32"/>
          <w:szCs w:val="32"/>
        </w:rPr>
        <w:t>（</w:t>
      </w:r>
      <w:r>
        <w:rPr>
          <w:rFonts w:ascii="仿宋" w:eastAsia="仿宋" w:hAnsi="仿宋" w:hint="eastAsia"/>
          <w:sz w:val="32"/>
          <w:szCs w:val="32"/>
        </w:rPr>
        <w:t>图为</w:t>
      </w:r>
      <w:r w:rsidRPr="00F63AF0">
        <w:rPr>
          <w:rFonts w:ascii="仿宋" w:eastAsia="仿宋" w:hAnsi="仿宋" w:hint="eastAsia"/>
          <w:sz w:val="32"/>
          <w:szCs w:val="32"/>
        </w:rPr>
        <w:t>“创意工坊”——学生自主创业小店)</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b/>
          <w:sz w:val="32"/>
          <w:szCs w:val="32"/>
        </w:rPr>
        <w:t>案例：</w:t>
      </w:r>
      <w:r w:rsidRPr="00F63AF0">
        <w:rPr>
          <w:rFonts w:ascii="仿宋" w:eastAsia="仿宋" w:hAnsi="仿宋" w:hint="eastAsia"/>
          <w:sz w:val="32"/>
          <w:szCs w:val="32"/>
        </w:rPr>
        <w:t>近三年来，我校学生创新创业意识和能力明显增强，创意工坊、H30小肆等多个创业实体健康运行，学生参加全市创新创业大赛与本科院校同台竞技，屡屡摘金夺银。为提高职校生创新创业意识与实践能力，2015年结合常州市大学生创业大赛的有关要求，学校制定校本创业培训课程。如：除邀请校外专家开展创业培训、消法知识普及、优秀毕业生开设讲座之外，还开展实际创业演练——NCA首届“FLEA MARKET”跳蚤市场。活动结束后重在总结，特色奖项“最具创意商品班级”，“最具营销头脑班级”，“最牛销售宣传班级”等。校团委独立承担“指尖上的创意”江苏省福彩文化年展演展示活动，创造了良好的社会和经济价值，校模特社被评为市级最佳社团奖，模特社连续诞生了两届全国汽车模特大赛总冠军朱媛媛同学和姚梦迪同学，她们用创意的才艺和出</w:t>
      </w:r>
      <w:r w:rsidRPr="00F63AF0">
        <w:rPr>
          <w:rFonts w:ascii="仿宋" w:eastAsia="仿宋" w:hAnsi="仿宋" w:hint="eastAsia"/>
          <w:sz w:val="32"/>
          <w:szCs w:val="32"/>
        </w:rPr>
        <w:lastRenderedPageBreak/>
        <w:t xml:space="preserve">色的专业创造了“两届冠军花落一家的奇迹。             </w:t>
      </w:r>
    </w:p>
    <w:p w:rsidR="00F63AF0" w:rsidRPr="00F63AF0" w:rsidRDefault="00F63AF0" w:rsidP="00F63AF0">
      <w:pPr>
        <w:rPr>
          <w:rFonts w:ascii="楷体" w:eastAsia="楷体" w:hAnsi="楷体"/>
          <w:sz w:val="32"/>
          <w:szCs w:val="32"/>
        </w:rPr>
      </w:pPr>
      <w:r>
        <w:rPr>
          <w:rFonts w:ascii="仿宋" w:eastAsia="仿宋" w:hAnsi="仿宋" w:hint="eastAsia"/>
          <w:sz w:val="32"/>
          <w:szCs w:val="32"/>
        </w:rPr>
        <w:t xml:space="preserve">    </w:t>
      </w:r>
      <w:r w:rsidRPr="00F63AF0">
        <w:rPr>
          <w:rFonts w:ascii="楷体" w:eastAsia="楷体" w:hAnsi="楷体" w:hint="eastAsia"/>
          <w:sz w:val="32"/>
          <w:szCs w:val="32"/>
        </w:rPr>
        <w:t>(六）“线上线下”，开辟德育“2D”空间</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sz w:val="32"/>
          <w:szCs w:val="32"/>
        </w:rPr>
        <w:t>校园文化对高职院校学生心理的健康成长具有重要的意义，根据学校专业特点和艺术人才培养的规律要求，践行“崇艺、尚美”校训，有机整合各种教育资源，以美为核心和主线，立足校本实际，根据五年制高职校人才培养规律，深入研究当代高职院校学生心理和谐与校园文化建设的关系，在“线上线下”，探索出一隅德育“2D”空间。</w:t>
      </w:r>
    </w:p>
    <w:p w:rsidR="00F63AF0" w:rsidRPr="00F63AF0" w:rsidRDefault="00F63AF0" w:rsidP="00F63AF0">
      <w:pPr>
        <w:rPr>
          <w:rFonts w:ascii="仿宋" w:eastAsia="仿宋" w:hAnsi="仿宋"/>
          <w:sz w:val="32"/>
          <w:szCs w:val="32"/>
        </w:rPr>
      </w:pPr>
      <w:r>
        <w:rPr>
          <w:rFonts w:ascii="宋体"/>
          <w:noProof/>
        </w:rPr>
        <w:drawing>
          <wp:inline distT="0" distB="0" distL="0" distR="0">
            <wp:extent cx="5153025" cy="2905125"/>
            <wp:effectExtent l="19050" t="0" r="9525" b="0"/>
            <wp:docPr id="16" name="图片 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5"/>
                    <pic:cNvPicPr>
                      <a:picLocks noChangeAspect="1" noChangeArrowheads="1"/>
                    </pic:cNvPicPr>
                  </pic:nvPicPr>
                  <pic:blipFill>
                    <a:blip r:embed="rId12" cstate="print"/>
                    <a:srcRect/>
                    <a:stretch>
                      <a:fillRect/>
                    </a:stretch>
                  </pic:blipFill>
                  <pic:spPr bwMode="auto">
                    <a:xfrm>
                      <a:off x="0" y="0"/>
                      <a:ext cx="5153025" cy="2905125"/>
                    </a:xfrm>
                    <a:prstGeom prst="rect">
                      <a:avLst/>
                    </a:prstGeom>
                    <a:noFill/>
                    <a:ln w="9525">
                      <a:noFill/>
                      <a:miter lim="800000"/>
                      <a:headEnd/>
                      <a:tailEnd/>
                    </a:ln>
                  </pic:spPr>
                </pic:pic>
              </a:graphicData>
            </a:graphic>
          </wp:inline>
        </w:drawing>
      </w:r>
    </w:p>
    <w:p w:rsidR="00F63AF0" w:rsidRPr="00F63AF0" w:rsidRDefault="00F63AF0" w:rsidP="00F63AF0">
      <w:pPr>
        <w:jc w:val="center"/>
        <w:rPr>
          <w:rFonts w:ascii="仿宋" w:eastAsia="仿宋" w:hAnsi="仿宋"/>
          <w:sz w:val="32"/>
          <w:szCs w:val="32"/>
        </w:rPr>
      </w:pPr>
      <w:r w:rsidRPr="00F63AF0">
        <w:rPr>
          <w:rFonts w:ascii="仿宋" w:eastAsia="仿宋" w:hAnsi="仿宋" w:hint="eastAsia"/>
          <w:sz w:val="32"/>
          <w:szCs w:val="32"/>
        </w:rPr>
        <w:t>（</w:t>
      </w:r>
      <w:r>
        <w:rPr>
          <w:rFonts w:ascii="仿宋" w:eastAsia="仿宋" w:hAnsi="仿宋" w:hint="eastAsia"/>
          <w:sz w:val="32"/>
          <w:szCs w:val="32"/>
        </w:rPr>
        <w:t>图为</w:t>
      </w:r>
      <w:r w:rsidRPr="00F63AF0">
        <w:rPr>
          <w:rFonts w:ascii="仿宋" w:eastAsia="仿宋" w:hAnsi="仿宋" w:hint="eastAsia"/>
          <w:sz w:val="32"/>
          <w:szCs w:val="32"/>
        </w:rPr>
        <w:t>班级手机管理区）</w:t>
      </w:r>
    </w:p>
    <w:p w:rsidR="00F63AF0" w:rsidRPr="00F63AF0" w:rsidRDefault="00F63AF0" w:rsidP="00F63AF0">
      <w:pPr>
        <w:rPr>
          <w:rFonts w:ascii="仿宋" w:eastAsia="仿宋" w:hAnsi="仿宋"/>
          <w:sz w:val="32"/>
          <w:szCs w:val="32"/>
        </w:rPr>
      </w:pPr>
      <w:r>
        <w:rPr>
          <w:rFonts w:ascii="仿宋" w:eastAsia="仿宋" w:hAnsi="仿宋" w:hint="eastAsia"/>
          <w:sz w:val="32"/>
          <w:szCs w:val="32"/>
        </w:rPr>
        <w:t xml:space="preserve">    </w:t>
      </w:r>
      <w:r w:rsidRPr="00F63AF0">
        <w:rPr>
          <w:rFonts w:ascii="仿宋" w:eastAsia="仿宋" w:hAnsi="仿宋" w:hint="eastAsia"/>
          <w:b/>
          <w:sz w:val="32"/>
          <w:szCs w:val="32"/>
        </w:rPr>
        <w:t>案例一：</w:t>
      </w:r>
      <w:r w:rsidRPr="00F63AF0">
        <w:rPr>
          <w:rFonts w:ascii="仿宋" w:eastAsia="仿宋" w:hAnsi="仿宋" w:hint="eastAsia"/>
          <w:sz w:val="32"/>
          <w:szCs w:val="32"/>
        </w:rPr>
        <w:t>随着社会经济水平和学生、家长的观念更新，手机已经成为了在校学生一件必不可少的“随身物品”。如何通过引领，有效进行管理和规范手机的使用，引导学生加强学习，自觉管理手机和创新使用问题，助学生“成长圆梦”一臂之力，成为了学校德育管理工作的一项新任务。我校每</w:t>
      </w:r>
      <w:r w:rsidRPr="00F63AF0">
        <w:rPr>
          <w:rFonts w:ascii="仿宋" w:eastAsia="仿宋" w:hAnsi="仿宋" w:hint="eastAsia"/>
          <w:sz w:val="32"/>
          <w:szCs w:val="32"/>
        </w:rPr>
        <w:lastRenderedPageBreak/>
        <w:t>个班级设立一名学生“手机管理员”，设置手机专门的管理区域等，在上课期间将手机共同上交，放置在统一区域。保证了正常有序的课堂纪律，使学生们专心上课，同时提高了财产管理的安全性。通过一段时间的运行，有的班级还有所创新，将固定的手机管理区域、载体与专业文化有机结合，使手机管理有制度，更有文化。全校各个部门均有微信公众号、QQ群、博客等互动平台，广大学生、班主任和德育管理干部利用现代网络技术，在空间建设（个人、班级、系部等）、资源共享（视频、图片、数据、创新案例等）、载体利用（德育专题网、博客、QQ、公众微信等）等方面建立了一些基础。除了平时工作、学习内容发布、家校联系、特色展示以外，已经逐渐向各种活动线上线下的互动迈进。从手机的管理到手机的应用，把德育工作从“线下”延伸到“线上”，我们需要改变德育观念，更需要智慧引领和探索实践。</w:t>
      </w:r>
    </w:p>
    <w:p w:rsidR="00F63AF0" w:rsidRPr="00F63AF0" w:rsidRDefault="00F63AF0" w:rsidP="00F63AF0">
      <w:pPr>
        <w:rPr>
          <w:rFonts w:ascii="仿宋" w:eastAsia="仿宋" w:hAnsi="仿宋"/>
          <w:sz w:val="32"/>
          <w:szCs w:val="32"/>
        </w:rPr>
      </w:pPr>
      <w:r>
        <w:rPr>
          <w:rFonts w:ascii="宋体"/>
          <w:noProof/>
        </w:rPr>
        <w:lastRenderedPageBreak/>
        <w:drawing>
          <wp:inline distT="0" distB="0" distL="0" distR="0">
            <wp:extent cx="5495925" cy="3197766"/>
            <wp:effectExtent l="19050" t="0" r="9525" b="0"/>
            <wp:docPr id="19" name="图片 32" descr="IMG_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IMG_1235"/>
                    <pic:cNvPicPr>
                      <a:picLocks noChangeAspect="1" noChangeArrowheads="1"/>
                    </pic:cNvPicPr>
                  </pic:nvPicPr>
                  <pic:blipFill>
                    <a:blip r:embed="rId13" cstate="print"/>
                    <a:srcRect/>
                    <a:stretch>
                      <a:fillRect/>
                    </a:stretch>
                  </pic:blipFill>
                  <pic:spPr bwMode="auto">
                    <a:xfrm>
                      <a:off x="0" y="0"/>
                      <a:ext cx="5499363" cy="3199766"/>
                    </a:xfrm>
                    <a:prstGeom prst="rect">
                      <a:avLst/>
                    </a:prstGeom>
                    <a:noFill/>
                    <a:ln w="9525">
                      <a:noFill/>
                      <a:miter lim="800000"/>
                      <a:headEnd/>
                      <a:tailEnd/>
                    </a:ln>
                  </pic:spPr>
                </pic:pic>
              </a:graphicData>
            </a:graphic>
          </wp:inline>
        </w:drawing>
      </w:r>
    </w:p>
    <w:p w:rsidR="00F63AF0" w:rsidRPr="00F63AF0" w:rsidRDefault="00F63AF0" w:rsidP="00F63AF0">
      <w:pPr>
        <w:jc w:val="center"/>
        <w:rPr>
          <w:rFonts w:ascii="仿宋" w:eastAsia="仿宋" w:hAnsi="仿宋"/>
          <w:sz w:val="32"/>
          <w:szCs w:val="32"/>
        </w:rPr>
      </w:pPr>
      <w:r w:rsidRPr="00F63AF0">
        <w:rPr>
          <w:rFonts w:ascii="仿宋" w:eastAsia="仿宋" w:hAnsi="仿宋" w:hint="eastAsia"/>
          <w:sz w:val="32"/>
          <w:szCs w:val="32"/>
        </w:rPr>
        <w:t>(图为</w:t>
      </w:r>
      <w:r w:rsidR="00A25D59">
        <w:rPr>
          <w:rFonts w:ascii="仿宋" w:eastAsia="仿宋" w:hAnsi="仿宋" w:hint="eastAsia"/>
          <w:sz w:val="32"/>
          <w:szCs w:val="32"/>
        </w:rPr>
        <w:t>学校</w:t>
      </w:r>
      <w:r w:rsidRPr="00F63AF0">
        <w:rPr>
          <w:rFonts w:ascii="仿宋" w:eastAsia="仿宋" w:hAnsi="仿宋" w:hint="eastAsia"/>
          <w:sz w:val="32"/>
          <w:szCs w:val="32"/>
        </w:rPr>
        <w:t>NCA创美客能量补给站）</w:t>
      </w:r>
    </w:p>
    <w:p w:rsidR="00F63AF0" w:rsidRPr="00F63AF0" w:rsidRDefault="00A25D59" w:rsidP="00F63AF0">
      <w:pPr>
        <w:rPr>
          <w:rFonts w:ascii="仿宋" w:eastAsia="仿宋" w:hAnsi="仿宋"/>
          <w:sz w:val="32"/>
          <w:szCs w:val="32"/>
        </w:rPr>
      </w:pPr>
      <w:r>
        <w:rPr>
          <w:rFonts w:ascii="仿宋" w:eastAsia="仿宋" w:hAnsi="仿宋" w:hint="eastAsia"/>
          <w:b/>
          <w:sz w:val="32"/>
          <w:szCs w:val="32"/>
        </w:rPr>
        <w:t xml:space="preserve">    </w:t>
      </w:r>
      <w:r w:rsidR="00F63AF0" w:rsidRPr="00A25D59">
        <w:rPr>
          <w:rFonts w:ascii="仿宋" w:eastAsia="仿宋" w:hAnsi="仿宋" w:hint="eastAsia"/>
          <w:b/>
          <w:sz w:val="32"/>
          <w:szCs w:val="32"/>
        </w:rPr>
        <w:t>案例二：</w:t>
      </w:r>
      <w:r w:rsidR="00F63AF0" w:rsidRPr="00F63AF0">
        <w:rPr>
          <w:rFonts w:ascii="仿宋" w:eastAsia="仿宋" w:hAnsi="仿宋" w:hint="eastAsia"/>
          <w:sz w:val="32"/>
          <w:szCs w:val="32"/>
        </w:rPr>
        <w:t>着力打造学生的幸福生活体验，使其在闲暇时间能拥有积极的体验，主要从吃、住、学三方面展开。食堂是学生就餐的场所，也是提供精神食粮的场地。为优化就餐环境，达到环境育人的目的，学校借助环艺专业师生们的团队力量对就餐环境进行了全面的设计改造。如桌椅墙壁的颜色搭配、兼顾亮度与舒适度的光源选择等，都做了全面的用心设计，即“NCA创美客能量补给站”。</w:t>
      </w:r>
    </w:p>
    <w:p w:rsidR="00F63AF0" w:rsidRPr="00F63AF0" w:rsidRDefault="00A25D59" w:rsidP="00F63AF0">
      <w:pPr>
        <w:rPr>
          <w:rFonts w:ascii="仿宋" w:eastAsia="仿宋" w:hAnsi="仿宋"/>
          <w:sz w:val="32"/>
          <w:szCs w:val="32"/>
        </w:rPr>
      </w:pPr>
      <w:r>
        <w:rPr>
          <w:rFonts w:ascii="宋体" w:cs="宋体"/>
          <w:noProof/>
          <w:sz w:val="28"/>
          <w:szCs w:val="28"/>
        </w:rPr>
        <w:lastRenderedPageBreak/>
        <w:drawing>
          <wp:inline distT="0" distB="0" distL="0" distR="0">
            <wp:extent cx="5248275" cy="3343275"/>
            <wp:effectExtent l="19050" t="0" r="9525" b="0"/>
            <wp:docPr id="22" name="图片 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5"/>
                    <pic:cNvPicPr>
                      <a:picLocks noChangeAspect="1" noChangeArrowheads="1"/>
                    </pic:cNvPicPr>
                  </pic:nvPicPr>
                  <pic:blipFill>
                    <a:blip r:embed="rId14" cstate="print"/>
                    <a:srcRect t="3062" r="-377"/>
                    <a:stretch>
                      <a:fillRect/>
                    </a:stretch>
                  </pic:blipFill>
                  <pic:spPr bwMode="auto">
                    <a:xfrm>
                      <a:off x="0" y="0"/>
                      <a:ext cx="5248275" cy="3343275"/>
                    </a:xfrm>
                    <a:prstGeom prst="rect">
                      <a:avLst/>
                    </a:prstGeom>
                    <a:noFill/>
                    <a:ln w="9525">
                      <a:noFill/>
                      <a:miter lim="800000"/>
                      <a:headEnd/>
                      <a:tailEnd/>
                    </a:ln>
                  </pic:spPr>
                </pic:pic>
              </a:graphicData>
            </a:graphic>
          </wp:inline>
        </w:drawing>
      </w:r>
    </w:p>
    <w:p w:rsidR="00F63AF0" w:rsidRPr="00F63AF0" w:rsidRDefault="00F63AF0" w:rsidP="00A25D59">
      <w:pPr>
        <w:jc w:val="center"/>
        <w:rPr>
          <w:rFonts w:ascii="仿宋" w:eastAsia="仿宋" w:hAnsi="仿宋"/>
          <w:sz w:val="32"/>
          <w:szCs w:val="32"/>
        </w:rPr>
      </w:pPr>
      <w:r w:rsidRPr="00F63AF0">
        <w:rPr>
          <w:rFonts w:ascii="仿宋" w:eastAsia="仿宋" w:hAnsi="仿宋" w:hint="eastAsia"/>
          <w:sz w:val="32"/>
          <w:szCs w:val="32"/>
        </w:rPr>
        <w:t>（图为Y---幻巢</w:t>
      </w:r>
      <w:r w:rsidR="00A25D59">
        <w:rPr>
          <w:rFonts w:ascii="仿宋" w:eastAsia="仿宋" w:hAnsi="仿宋" w:hint="eastAsia"/>
          <w:sz w:val="32"/>
          <w:szCs w:val="32"/>
        </w:rPr>
        <w:t>:学生宿舍</w:t>
      </w:r>
      <w:r w:rsidRPr="00F63AF0">
        <w:rPr>
          <w:rFonts w:ascii="仿宋" w:eastAsia="仿宋" w:hAnsi="仿宋" w:hint="eastAsia"/>
          <w:sz w:val="32"/>
          <w:szCs w:val="32"/>
        </w:rPr>
        <w:t>）</w:t>
      </w:r>
    </w:p>
    <w:p w:rsidR="00F63AF0" w:rsidRPr="00F63AF0" w:rsidRDefault="00A25D59" w:rsidP="00F63AF0">
      <w:pPr>
        <w:rPr>
          <w:rFonts w:ascii="仿宋" w:eastAsia="仿宋" w:hAnsi="仿宋"/>
          <w:sz w:val="32"/>
          <w:szCs w:val="32"/>
        </w:rPr>
      </w:pPr>
      <w:r>
        <w:rPr>
          <w:rFonts w:ascii="仿宋" w:eastAsia="仿宋" w:hAnsi="仿宋" w:hint="eastAsia"/>
          <w:b/>
          <w:sz w:val="32"/>
          <w:szCs w:val="32"/>
        </w:rPr>
        <w:t xml:space="preserve">    </w:t>
      </w:r>
      <w:r w:rsidR="00F63AF0" w:rsidRPr="00A25D59">
        <w:rPr>
          <w:rFonts w:ascii="仿宋" w:eastAsia="仿宋" w:hAnsi="仿宋" w:hint="eastAsia"/>
          <w:b/>
          <w:sz w:val="32"/>
          <w:szCs w:val="32"/>
        </w:rPr>
        <w:t>案例三：</w:t>
      </w:r>
      <w:r w:rsidR="00F63AF0" w:rsidRPr="00F63AF0">
        <w:rPr>
          <w:rFonts w:ascii="仿宋" w:eastAsia="仿宋" w:hAnsi="仿宋" w:hint="eastAsia"/>
          <w:sz w:val="32"/>
          <w:szCs w:val="32"/>
        </w:rPr>
        <w:t>2015年暑假对学生宿舍进行改造。在改造之前一年多，学校管理层做了大量的调研，进行过多层次的理论学习，目的就是提升学生宿舍的管理与提升学生的幸福指数。我们给它取了一个好听的名字：“Y---幻巢”。Y有两层意思，一是它与英文单词WHY是一个读音，希望学生养成爱问问题，勤于思考的习惯。二是YOUNG的首字母，象征我们的住宿环境与学生们更加年轻，更有朝气与活力；幻——可以理解为梦幻的、幻想的、幻境的；巢——鸟巢、动物的窝、人居、人与自然的和谐共生。学生宿舍不是简简单单供学生居住的公寓，要拓展它的功能，让他成为一个学生成长的平台，要像一个社区（虚拟的社会）运作。并具备作品创艺化、运管社区化、产品标准化、生活社交化、服务人性化、发展生态</w:t>
      </w:r>
      <w:r w:rsidR="00F63AF0" w:rsidRPr="00F63AF0">
        <w:rPr>
          <w:rFonts w:ascii="仿宋" w:eastAsia="仿宋" w:hAnsi="仿宋" w:hint="eastAsia"/>
          <w:sz w:val="32"/>
          <w:szCs w:val="32"/>
        </w:rPr>
        <w:lastRenderedPageBreak/>
        <w:t>化等六个特征。</w:t>
      </w:r>
    </w:p>
    <w:p w:rsidR="00F63AF0" w:rsidRPr="00F63AF0" w:rsidRDefault="00A25D59" w:rsidP="00F63AF0">
      <w:pPr>
        <w:rPr>
          <w:rFonts w:ascii="仿宋" w:eastAsia="仿宋" w:hAnsi="仿宋"/>
          <w:sz w:val="32"/>
          <w:szCs w:val="32"/>
        </w:rPr>
      </w:pPr>
      <w:r>
        <w:rPr>
          <w:rFonts w:ascii="宋体"/>
          <w:noProof/>
        </w:rPr>
        <w:drawing>
          <wp:inline distT="0" distB="0" distL="0" distR="0">
            <wp:extent cx="5210175" cy="3476625"/>
            <wp:effectExtent l="19050" t="0" r="9525" b="0"/>
            <wp:docPr id="25" name="图片 14" descr="IMG_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IMG_1287"/>
                    <pic:cNvPicPr>
                      <a:picLocks noChangeAspect="1" noChangeArrowheads="1"/>
                    </pic:cNvPicPr>
                  </pic:nvPicPr>
                  <pic:blipFill>
                    <a:blip r:embed="rId15" cstate="print"/>
                    <a:srcRect/>
                    <a:stretch>
                      <a:fillRect/>
                    </a:stretch>
                  </pic:blipFill>
                  <pic:spPr bwMode="auto">
                    <a:xfrm>
                      <a:off x="0" y="0"/>
                      <a:ext cx="5210175" cy="3476625"/>
                    </a:xfrm>
                    <a:prstGeom prst="rect">
                      <a:avLst/>
                    </a:prstGeom>
                    <a:noFill/>
                    <a:ln w="9525">
                      <a:noFill/>
                      <a:miter lim="800000"/>
                      <a:headEnd/>
                      <a:tailEnd/>
                    </a:ln>
                  </pic:spPr>
                </pic:pic>
              </a:graphicData>
            </a:graphic>
          </wp:inline>
        </w:drawing>
      </w:r>
    </w:p>
    <w:p w:rsidR="00F63AF0" w:rsidRPr="00F63AF0" w:rsidRDefault="00F63AF0" w:rsidP="00A25D59">
      <w:pPr>
        <w:jc w:val="center"/>
        <w:rPr>
          <w:rFonts w:ascii="仿宋" w:eastAsia="仿宋" w:hAnsi="仿宋"/>
          <w:sz w:val="32"/>
          <w:szCs w:val="32"/>
        </w:rPr>
      </w:pPr>
      <w:r w:rsidRPr="00F63AF0">
        <w:rPr>
          <w:rFonts w:ascii="仿宋" w:eastAsia="仿宋" w:hAnsi="仿宋" w:hint="eastAsia"/>
          <w:sz w:val="32"/>
          <w:szCs w:val="32"/>
        </w:rPr>
        <w:t>（图为NCA蓝海湾书式生活坊）</w:t>
      </w:r>
    </w:p>
    <w:p w:rsidR="00F63AF0" w:rsidRPr="00F63AF0" w:rsidRDefault="00A25D59" w:rsidP="00F63AF0">
      <w:pPr>
        <w:rPr>
          <w:rFonts w:ascii="仿宋" w:eastAsia="仿宋" w:hAnsi="仿宋"/>
          <w:sz w:val="32"/>
          <w:szCs w:val="32"/>
        </w:rPr>
      </w:pPr>
      <w:r>
        <w:rPr>
          <w:rFonts w:ascii="仿宋" w:eastAsia="仿宋" w:hAnsi="仿宋" w:hint="eastAsia"/>
          <w:b/>
          <w:sz w:val="32"/>
          <w:szCs w:val="32"/>
        </w:rPr>
        <w:t xml:space="preserve">    </w:t>
      </w:r>
      <w:r w:rsidR="00F63AF0" w:rsidRPr="00A25D59">
        <w:rPr>
          <w:rFonts w:ascii="仿宋" w:eastAsia="仿宋" w:hAnsi="仿宋" w:hint="eastAsia"/>
          <w:b/>
          <w:sz w:val="32"/>
          <w:szCs w:val="32"/>
        </w:rPr>
        <w:t>案例四：</w:t>
      </w:r>
      <w:r w:rsidR="00F63AF0" w:rsidRPr="00F63AF0">
        <w:rPr>
          <w:rFonts w:ascii="仿宋" w:eastAsia="仿宋" w:hAnsi="仿宋" w:hint="eastAsia"/>
          <w:sz w:val="32"/>
          <w:szCs w:val="32"/>
        </w:rPr>
        <w:t xml:space="preserve">NCA蓝海湾书式生活坊从一个普通的图书馆经过五十名学生的精心设计，翻转了很多人对学校图书馆的印象。所有的设计都是以学生为中心，使读者不自觉地进入艺术设计世界。学生可以玩一玩滑梯，或钻进帐篷，躺在垫子上短暂的休息或进行思考，还可以进入一间低矮幽静的房间——“星星所秘读屋”，和同学说说悄悄话。一切都是为了学生享受阅读而营造。每一个进入这里的学生，都与书坊签订了《阅读契约》。学生们可以在这里用便利贴写下阅读的感悟，放入时光机中，或者贴在布告墙上！ </w:t>
      </w:r>
    </w:p>
    <w:p w:rsidR="00F63AF0" w:rsidRPr="00F63AF0" w:rsidRDefault="00A25D59" w:rsidP="00F63AF0">
      <w:pPr>
        <w:rPr>
          <w:rFonts w:ascii="仿宋" w:eastAsia="仿宋" w:hAnsi="仿宋"/>
          <w:sz w:val="32"/>
          <w:szCs w:val="32"/>
        </w:rPr>
      </w:pPr>
      <w:r>
        <w:rPr>
          <w:rFonts w:ascii="仿宋" w:eastAsia="仿宋" w:hAnsi="仿宋" w:hint="eastAsia"/>
          <w:sz w:val="32"/>
          <w:szCs w:val="32"/>
        </w:rPr>
        <w:t xml:space="preserve">    </w:t>
      </w:r>
      <w:r w:rsidR="00F63AF0" w:rsidRPr="00F63AF0">
        <w:rPr>
          <w:rFonts w:ascii="仿宋" w:eastAsia="仿宋" w:hAnsi="仿宋" w:hint="eastAsia"/>
          <w:sz w:val="32"/>
          <w:szCs w:val="32"/>
        </w:rPr>
        <w:t>学校正在努力构建一个融智商、技商、情商、乐商为一体的、横跨公共基础、人文内涵、专业技能、活动实践四大</w:t>
      </w:r>
      <w:r w:rsidR="00F63AF0" w:rsidRPr="00F63AF0">
        <w:rPr>
          <w:rFonts w:ascii="仿宋" w:eastAsia="仿宋" w:hAnsi="仿宋" w:hint="eastAsia"/>
          <w:sz w:val="32"/>
          <w:szCs w:val="32"/>
        </w:rPr>
        <w:lastRenderedPageBreak/>
        <w:t>活动课程平台新构架的“三创双能”人才培养体系。其中，“美”为核心的校园文化建设成为常高艺的不二选择，因为“艺术”本身就意味着“创造”，艺术本身就意味着“美”。坚持崇艺尚美，以文化人，构建以“美文化”为核心的校园文化，我们已经在路上；坚持“6W”理念，积极德育，全面促进“三创双能”人才培养，我们努力在探索；坚持以美育德，以美启智，以美怡情，实现人和事业的和谐发展，我们幸福不停步！从积极德育到幸福教育，全面促进三创双能艺术人才培养，我们期待为全省文化产业事业的大繁荣大发展提供更好、更多的优秀人才！</w:t>
      </w:r>
    </w:p>
    <w:p w:rsidR="00F63AF0" w:rsidRPr="00A25D59" w:rsidRDefault="00F63AF0" w:rsidP="00F63AF0">
      <w:pPr>
        <w:rPr>
          <w:rFonts w:ascii="黑体" w:eastAsia="黑体" w:hAnsi="黑体"/>
          <w:sz w:val="32"/>
          <w:szCs w:val="32"/>
        </w:rPr>
      </w:pPr>
      <w:r w:rsidRPr="00F63AF0">
        <w:rPr>
          <w:rFonts w:ascii="仿宋" w:eastAsia="仿宋" w:hAnsi="仿宋" w:hint="eastAsia"/>
          <w:sz w:val="32"/>
          <w:szCs w:val="32"/>
        </w:rPr>
        <w:t xml:space="preserve">  </w:t>
      </w:r>
      <w:r w:rsidR="00A25D59">
        <w:rPr>
          <w:rFonts w:ascii="仿宋" w:eastAsia="仿宋" w:hAnsi="仿宋" w:hint="eastAsia"/>
          <w:sz w:val="32"/>
          <w:szCs w:val="32"/>
        </w:rPr>
        <w:t xml:space="preserve"> </w:t>
      </w:r>
      <w:r w:rsidR="00A25D59" w:rsidRPr="00A25D59">
        <w:rPr>
          <w:rFonts w:ascii="黑体" w:eastAsia="黑体" w:hAnsi="黑体" w:hint="eastAsia"/>
          <w:sz w:val="32"/>
          <w:szCs w:val="32"/>
        </w:rPr>
        <w:t xml:space="preserve"> </w:t>
      </w:r>
      <w:r w:rsidRPr="00A25D59">
        <w:rPr>
          <w:rFonts w:ascii="黑体" w:eastAsia="黑体" w:hAnsi="黑体" w:hint="eastAsia"/>
          <w:sz w:val="32"/>
          <w:szCs w:val="32"/>
        </w:rPr>
        <w:t>三、教学改革与成效</w:t>
      </w:r>
    </w:p>
    <w:p w:rsidR="00F63AF0" w:rsidRPr="00A25D59" w:rsidRDefault="00A25D59" w:rsidP="00F63AF0">
      <w:pPr>
        <w:rPr>
          <w:rFonts w:ascii="楷体" w:eastAsia="楷体" w:hAnsi="楷体"/>
          <w:sz w:val="32"/>
          <w:szCs w:val="32"/>
        </w:rPr>
      </w:pPr>
      <w:r>
        <w:rPr>
          <w:rFonts w:ascii="仿宋" w:eastAsia="仿宋" w:hAnsi="仿宋" w:hint="eastAsia"/>
          <w:sz w:val="32"/>
          <w:szCs w:val="32"/>
        </w:rPr>
        <w:t xml:space="preserve">    </w:t>
      </w:r>
      <w:r w:rsidR="00F63AF0" w:rsidRPr="00A25D59">
        <w:rPr>
          <w:rFonts w:ascii="楷体" w:eastAsia="楷体" w:hAnsi="楷体" w:hint="eastAsia"/>
          <w:sz w:val="32"/>
          <w:szCs w:val="32"/>
        </w:rPr>
        <w:t>（一）专业建设</w:t>
      </w:r>
    </w:p>
    <w:p w:rsidR="00F63AF0" w:rsidRPr="00F63AF0" w:rsidRDefault="00A25D59" w:rsidP="00F63AF0">
      <w:pPr>
        <w:rPr>
          <w:rFonts w:ascii="仿宋" w:eastAsia="仿宋" w:hAnsi="仿宋"/>
          <w:sz w:val="32"/>
          <w:szCs w:val="32"/>
        </w:rPr>
      </w:pPr>
      <w:r>
        <w:rPr>
          <w:rFonts w:ascii="仿宋" w:eastAsia="仿宋" w:hAnsi="仿宋" w:hint="eastAsia"/>
          <w:sz w:val="32"/>
          <w:szCs w:val="32"/>
        </w:rPr>
        <w:t xml:space="preserve">    </w:t>
      </w:r>
      <w:r w:rsidR="00F63AF0" w:rsidRPr="00F63AF0">
        <w:rPr>
          <w:rFonts w:ascii="仿宋" w:eastAsia="仿宋" w:hAnsi="仿宋" w:hint="eastAsia"/>
          <w:sz w:val="32"/>
          <w:szCs w:val="32"/>
        </w:rPr>
        <w:t>1．围绕区域文化发展，构建专业新格局</w:t>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t xml:space="preserve">    学校根据“按需设置、适度超前、依托优势、办出特色”的要求，结合常州地区和我省文化产业事业发展的现状和趋势，确定了学校发展的总体目标和专业建设策略：根据从艺术学校的办学特性，在专业数稳定的基础上做精做特表演类专业，做强做大设计类专业，表演艺术专业已于2012年被命名为省特色专业。</w:t>
      </w:r>
    </w:p>
    <w:p w:rsidR="00F63AF0" w:rsidRPr="00F63AF0" w:rsidRDefault="00A25D59" w:rsidP="00F63AF0">
      <w:pPr>
        <w:rPr>
          <w:rFonts w:ascii="仿宋" w:eastAsia="仿宋" w:hAnsi="仿宋"/>
          <w:sz w:val="32"/>
          <w:szCs w:val="32"/>
        </w:rPr>
      </w:pPr>
      <w:r>
        <w:rPr>
          <w:rFonts w:ascii="宋体"/>
          <w:noProof/>
        </w:rPr>
        <w:lastRenderedPageBreak/>
        <w:drawing>
          <wp:inline distT="0" distB="0" distL="0" distR="0">
            <wp:extent cx="5133975" cy="3409950"/>
            <wp:effectExtent l="19050" t="0" r="9525" b="0"/>
            <wp:docPr id="28" name="图片 246" descr="DSC0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6" descr="DSC04521"/>
                    <pic:cNvPicPr>
                      <a:picLocks noChangeAspect="1" noChangeArrowheads="1"/>
                    </pic:cNvPicPr>
                  </pic:nvPicPr>
                  <pic:blipFill>
                    <a:blip r:embed="rId16" cstate="print"/>
                    <a:srcRect/>
                    <a:stretch>
                      <a:fillRect/>
                    </a:stretch>
                  </pic:blipFill>
                  <pic:spPr bwMode="auto">
                    <a:xfrm>
                      <a:off x="0" y="0"/>
                      <a:ext cx="5133975" cy="3409950"/>
                    </a:xfrm>
                    <a:prstGeom prst="rect">
                      <a:avLst/>
                    </a:prstGeom>
                    <a:noFill/>
                    <a:ln w="9525">
                      <a:noFill/>
                      <a:miter lim="800000"/>
                      <a:headEnd/>
                      <a:tailEnd/>
                    </a:ln>
                  </pic:spPr>
                </pic:pic>
              </a:graphicData>
            </a:graphic>
          </wp:inline>
        </w:drawing>
      </w:r>
    </w:p>
    <w:p w:rsidR="00F63AF0" w:rsidRPr="00A25D59" w:rsidRDefault="00F63AF0" w:rsidP="00F63AF0">
      <w:pPr>
        <w:rPr>
          <w:rFonts w:ascii="仿宋" w:eastAsia="仿宋" w:hAnsi="仿宋"/>
          <w:sz w:val="28"/>
          <w:szCs w:val="28"/>
        </w:rPr>
      </w:pPr>
      <w:r w:rsidRPr="00A25D59">
        <w:rPr>
          <w:rFonts w:ascii="仿宋" w:eastAsia="仿宋" w:hAnsi="仿宋" w:hint="eastAsia"/>
          <w:sz w:val="28"/>
          <w:szCs w:val="28"/>
        </w:rPr>
        <w:t>（图为学校艺术设计专业接受江苏省职业学校特色专业视导现场）</w:t>
      </w:r>
    </w:p>
    <w:p w:rsidR="00F63AF0" w:rsidRPr="00F63AF0" w:rsidRDefault="00A25D59" w:rsidP="00F63AF0">
      <w:pPr>
        <w:rPr>
          <w:rFonts w:ascii="仿宋" w:eastAsia="仿宋" w:hAnsi="仿宋"/>
          <w:sz w:val="32"/>
          <w:szCs w:val="32"/>
        </w:rPr>
      </w:pPr>
      <w:r>
        <w:rPr>
          <w:rFonts w:ascii="宋体"/>
          <w:noProof/>
        </w:rPr>
        <w:drawing>
          <wp:inline distT="0" distB="0" distL="0" distR="0">
            <wp:extent cx="5353050" cy="3283421"/>
            <wp:effectExtent l="19050" t="0" r="0" b="0"/>
            <wp:docPr id="31" name="图片 247" descr="DSC0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7" descr="DSC04442"/>
                    <pic:cNvPicPr>
                      <a:picLocks noChangeAspect="1" noChangeArrowheads="1"/>
                    </pic:cNvPicPr>
                  </pic:nvPicPr>
                  <pic:blipFill>
                    <a:blip r:embed="rId17" cstate="print"/>
                    <a:srcRect/>
                    <a:stretch>
                      <a:fillRect/>
                    </a:stretch>
                  </pic:blipFill>
                  <pic:spPr bwMode="auto">
                    <a:xfrm>
                      <a:off x="0" y="0"/>
                      <a:ext cx="5353050" cy="3283421"/>
                    </a:xfrm>
                    <a:prstGeom prst="rect">
                      <a:avLst/>
                    </a:prstGeom>
                    <a:noFill/>
                    <a:ln w="9525">
                      <a:noFill/>
                      <a:miter lim="800000"/>
                      <a:headEnd/>
                      <a:tailEnd/>
                    </a:ln>
                  </pic:spPr>
                </pic:pic>
              </a:graphicData>
            </a:graphic>
          </wp:inline>
        </w:drawing>
      </w:r>
    </w:p>
    <w:p w:rsidR="00F63AF0" w:rsidRPr="00A25D59" w:rsidRDefault="00F63AF0" w:rsidP="00A25D59">
      <w:pPr>
        <w:jc w:val="center"/>
        <w:rPr>
          <w:rFonts w:ascii="仿宋" w:eastAsia="仿宋" w:hAnsi="仿宋"/>
          <w:sz w:val="32"/>
          <w:szCs w:val="32"/>
        </w:rPr>
      </w:pPr>
      <w:r w:rsidRPr="00A25D59">
        <w:rPr>
          <w:rFonts w:ascii="仿宋" w:eastAsia="仿宋" w:hAnsi="仿宋" w:hint="eastAsia"/>
          <w:sz w:val="28"/>
          <w:szCs w:val="28"/>
        </w:rPr>
        <w:t>（图为专家组实地查看艺术设计专业环境艺术方向的实训基地）</w:t>
      </w:r>
    </w:p>
    <w:p w:rsidR="00F63AF0" w:rsidRPr="00F63AF0" w:rsidRDefault="00A25D59" w:rsidP="00F63AF0">
      <w:pPr>
        <w:rPr>
          <w:rFonts w:ascii="仿宋" w:eastAsia="仿宋" w:hAnsi="仿宋"/>
          <w:sz w:val="32"/>
          <w:szCs w:val="32"/>
        </w:rPr>
      </w:pPr>
      <w:r>
        <w:rPr>
          <w:rFonts w:ascii="仿宋" w:eastAsia="仿宋" w:hAnsi="仿宋" w:hint="eastAsia"/>
          <w:sz w:val="32"/>
          <w:szCs w:val="32"/>
        </w:rPr>
        <w:t xml:space="preserve">   </w:t>
      </w:r>
      <w:r w:rsidRPr="00A25D59">
        <w:rPr>
          <w:rFonts w:ascii="仿宋" w:eastAsia="仿宋" w:hAnsi="仿宋" w:hint="eastAsia"/>
          <w:b/>
          <w:sz w:val="32"/>
          <w:szCs w:val="32"/>
        </w:rPr>
        <w:t xml:space="preserve"> </w:t>
      </w:r>
      <w:r w:rsidR="00F63AF0" w:rsidRPr="00A25D59">
        <w:rPr>
          <w:rFonts w:ascii="仿宋" w:eastAsia="仿宋" w:hAnsi="仿宋" w:hint="eastAsia"/>
          <w:b/>
          <w:sz w:val="32"/>
          <w:szCs w:val="32"/>
        </w:rPr>
        <w:t>案例：</w:t>
      </w:r>
      <w:r w:rsidR="00F63AF0" w:rsidRPr="00F63AF0">
        <w:rPr>
          <w:rFonts w:ascii="仿宋" w:eastAsia="仿宋" w:hAnsi="仿宋" w:hint="eastAsia"/>
          <w:sz w:val="32"/>
          <w:szCs w:val="32"/>
        </w:rPr>
        <w:t>学校艺术设计专业接受省职业学校特色专业视导。2015年5月22日，江苏省职业学校特色专业视导组四位专</w:t>
      </w:r>
      <w:r w:rsidR="00F63AF0" w:rsidRPr="00F63AF0">
        <w:rPr>
          <w:rFonts w:ascii="仿宋" w:eastAsia="仿宋" w:hAnsi="仿宋" w:hint="eastAsia"/>
          <w:sz w:val="32"/>
          <w:szCs w:val="32"/>
        </w:rPr>
        <w:lastRenderedPageBreak/>
        <w:t>家对常州艺术高等职业学校艺术设计专业申报“江苏省级特色专业”进行专项视导</w:t>
      </w:r>
      <w:r>
        <w:rPr>
          <w:rFonts w:ascii="仿宋" w:eastAsia="仿宋" w:hAnsi="仿宋" w:hint="eastAsia"/>
          <w:sz w:val="32"/>
          <w:szCs w:val="32"/>
        </w:rPr>
        <w:t>。</w:t>
      </w:r>
      <w:r w:rsidR="00F63AF0" w:rsidRPr="00F63AF0">
        <w:rPr>
          <w:rFonts w:ascii="仿宋" w:eastAsia="仿宋" w:hAnsi="仿宋" w:hint="eastAsia"/>
          <w:sz w:val="32"/>
          <w:szCs w:val="32"/>
        </w:rPr>
        <w:t>视导组专家通过现场查看艺术设计专业工作室、随堂听课、专业负责人访谈、查看建设台账资料等方式，对艺术设计专业创建省级特色专业进行认真、严格、细致的视导。专家组对近年来环境艺术设计方向的专业建设工作给予了充分肯定，一致认为该专业开发措施得力、课程建设严密规范、教学团队资源合理、教学设施建设到位、教学管理规范高效、质量效益辐射社会、符合江苏省特色专业建设的要求和标准。同时，专家组在教学团队建设、双师型教师、教学科研、信息化建设、教学设施设备方面提出了中肯的意见和建议。</w:t>
      </w:r>
    </w:p>
    <w:p w:rsidR="00F63AF0" w:rsidRPr="00F63AF0" w:rsidRDefault="00F63AF0" w:rsidP="00A25D59">
      <w:pPr>
        <w:ind w:firstLineChars="200" w:firstLine="640"/>
        <w:rPr>
          <w:rFonts w:ascii="仿宋" w:eastAsia="仿宋" w:hAnsi="仿宋"/>
          <w:sz w:val="32"/>
          <w:szCs w:val="32"/>
        </w:rPr>
      </w:pPr>
      <w:r w:rsidRPr="00F63AF0">
        <w:rPr>
          <w:rFonts w:ascii="仿宋" w:eastAsia="仿宋" w:hAnsi="仿宋" w:hint="eastAsia"/>
          <w:sz w:val="32"/>
          <w:szCs w:val="32"/>
        </w:rPr>
        <w:t>2．准确定位专业发展，调整专业建设方向</w:t>
      </w:r>
    </w:p>
    <w:p w:rsidR="00F63AF0" w:rsidRPr="00F63AF0" w:rsidRDefault="00F63AF0" w:rsidP="00A25D59">
      <w:pPr>
        <w:ind w:firstLineChars="200" w:firstLine="640"/>
        <w:rPr>
          <w:rFonts w:ascii="仿宋" w:eastAsia="仿宋" w:hAnsi="仿宋"/>
          <w:sz w:val="32"/>
          <w:szCs w:val="32"/>
        </w:rPr>
      </w:pPr>
      <w:r w:rsidRPr="00F63AF0">
        <w:rPr>
          <w:rFonts w:ascii="仿宋" w:eastAsia="仿宋" w:hAnsi="仿宋" w:hint="eastAsia"/>
          <w:sz w:val="32"/>
          <w:szCs w:val="32"/>
        </w:rPr>
        <w:t>全力抓住文化大发展、大繁荣的大好契机，着眼于区域经济文化发展及民生需求，形成符合人才需求变化的专业建设新机制，做到专业建设紧跟产业调整，人才培养适应市场需求。</w:t>
      </w:r>
    </w:p>
    <w:p w:rsidR="00F63AF0" w:rsidRPr="00F63AF0" w:rsidRDefault="00F63AF0" w:rsidP="00A25D59">
      <w:pPr>
        <w:ind w:firstLineChars="200" w:firstLine="640"/>
        <w:rPr>
          <w:rFonts w:ascii="仿宋" w:eastAsia="仿宋" w:hAnsi="仿宋"/>
          <w:sz w:val="32"/>
          <w:szCs w:val="32"/>
        </w:rPr>
      </w:pPr>
      <w:r w:rsidRPr="00F63AF0">
        <w:rPr>
          <w:rFonts w:ascii="仿宋" w:eastAsia="仿宋" w:hAnsi="仿宋" w:hint="eastAsia"/>
          <w:sz w:val="32"/>
          <w:szCs w:val="32"/>
        </w:rPr>
        <w:t>(1)深化表演艺术专业特色建设，根据当前文化产业发展对复合型艺术人才的需求，强化师生的“三创双能”素质培养，拓展培养人才的适岗面，增强声乐、器乐、舞蹈、舞台应用等特殊技能人才在各文化领域的渗透力。</w:t>
      </w:r>
    </w:p>
    <w:p w:rsidR="00A25D59" w:rsidRDefault="00F63AF0" w:rsidP="00F63AF0">
      <w:pPr>
        <w:rPr>
          <w:rFonts w:ascii="仿宋" w:eastAsia="仿宋" w:hAnsi="仿宋"/>
          <w:sz w:val="32"/>
          <w:szCs w:val="32"/>
        </w:rPr>
      </w:pPr>
      <w:r w:rsidRPr="00F63AF0">
        <w:rPr>
          <w:rFonts w:ascii="仿宋" w:eastAsia="仿宋" w:hAnsi="仿宋" w:hint="eastAsia"/>
          <w:sz w:val="32"/>
          <w:szCs w:val="32"/>
        </w:rPr>
        <w:lastRenderedPageBreak/>
        <w:t xml:space="preserve"> </w:t>
      </w:r>
      <w:r w:rsidR="00A25D59">
        <w:rPr>
          <w:rFonts w:ascii="宋体"/>
          <w:noProof/>
        </w:rPr>
        <w:drawing>
          <wp:inline distT="0" distB="0" distL="0" distR="0">
            <wp:extent cx="4876800" cy="3248025"/>
            <wp:effectExtent l="19050" t="0" r="0" b="0"/>
            <wp:docPr id="34" name="图片 248" descr="DSC0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8" descr="DSC04555"/>
                    <pic:cNvPicPr>
                      <a:picLocks noChangeAspect="1" noChangeArrowheads="1"/>
                    </pic:cNvPicPr>
                  </pic:nvPicPr>
                  <pic:blipFill>
                    <a:blip r:embed="rId18" cstate="print"/>
                    <a:srcRect/>
                    <a:stretch>
                      <a:fillRect/>
                    </a:stretch>
                  </pic:blipFill>
                  <pic:spPr bwMode="auto">
                    <a:xfrm>
                      <a:off x="0" y="0"/>
                      <a:ext cx="4876800" cy="3248025"/>
                    </a:xfrm>
                    <a:prstGeom prst="rect">
                      <a:avLst/>
                    </a:prstGeom>
                    <a:noFill/>
                    <a:ln w="9525">
                      <a:noFill/>
                      <a:miter lim="800000"/>
                      <a:headEnd/>
                      <a:tailEnd/>
                    </a:ln>
                  </pic:spPr>
                </pic:pic>
              </a:graphicData>
            </a:graphic>
          </wp:inline>
        </w:drawing>
      </w:r>
    </w:p>
    <w:p w:rsidR="00F63AF0" w:rsidRPr="00A25D59" w:rsidRDefault="00F63AF0" w:rsidP="00F63AF0">
      <w:pPr>
        <w:rPr>
          <w:rFonts w:ascii="仿宋" w:eastAsia="仿宋" w:hAnsi="仿宋"/>
          <w:sz w:val="28"/>
          <w:szCs w:val="28"/>
        </w:rPr>
      </w:pPr>
      <w:r w:rsidRPr="00A25D59">
        <w:rPr>
          <w:rFonts w:ascii="仿宋" w:eastAsia="仿宋" w:hAnsi="仿宋" w:hint="eastAsia"/>
          <w:sz w:val="28"/>
          <w:szCs w:val="28"/>
        </w:rPr>
        <w:t>（图为江南丝竹乐界泰斗陆春龄先生现场指导江南丝竹乐坊演奏）</w:t>
      </w:r>
    </w:p>
    <w:p w:rsidR="00F63AF0" w:rsidRPr="00F63AF0" w:rsidRDefault="00F63AF0" w:rsidP="00A25D59">
      <w:pPr>
        <w:ind w:firstLineChars="200" w:firstLine="643"/>
        <w:rPr>
          <w:rFonts w:ascii="仿宋" w:eastAsia="仿宋" w:hAnsi="仿宋"/>
          <w:sz w:val="32"/>
          <w:szCs w:val="32"/>
        </w:rPr>
      </w:pPr>
      <w:r w:rsidRPr="00A25D59">
        <w:rPr>
          <w:rFonts w:ascii="仿宋" w:eastAsia="仿宋" w:hAnsi="仿宋" w:hint="eastAsia"/>
          <w:b/>
          <w:sz w:val="32"/>
          <w:szCs w:val="32"/>
        </w:rPr>
        <w:t>案例：</w:t>
      </w:r>
      <w:r w:rsidRPr="00F63AF0">
        <w:rPr>
          <w:rFonts w:ascii="仿宋" w:eastAsia="仿宋" w:hAnsi="仿宋" w:hint="eastAsia"/>
          <w:sz w:val="32"/>
          <w:szCs w:val="32"/>
        </w:rPr>
        <w:t>国家级音乐大师携手常艺。常州是江南丝竹的主要发源和流传地区之一，学校有着传承国家非遗的使命。2014年初，学校筹划组建江南丝竹乐坊，在2014年9月和2015年2月，丝竹乐坊先后在常州市举办了两场大型音乐会，充分展示了乐坊的专业水平和实力。2015年5月22日学校迎来了江南丝竹乐界的两位泰斗陆春龄先生和张晓峰先生。两位老先生在常艺ＮＣＡ江南丝竹乐坊，与期盼已久的师生见面。乐坊师生为两位老先生演奏了《乌夜啼》、《欢乐歌》等曲目，两位老先生高兴地对曲目的细节处理进行了详细指点并受聘为学校客座教授。</w:t>
      </w:r>
    </w:p>
    <w:p w:rsidR="00F63AF0" w:rsidRPr="00F63AF0" w:rsidRDefault="00F63AF0" w:rsidP="00A25D59">
      <w:pPr>
        <w:ind w:firstLineChars="200" w:firstLine="640"/>
        <w:rPr>
          <w:rFonts w:ascii="仿宋" w:eastAsia="仿宋" w:hAnsi="仿宋"/>
          <w:sz w:val="32"/>
          <w:szCs w:val="32"/>
        </w:rPr>
      </w:pPr>
      <w:r w:rsidRPr="00F63AF0">
        <w:rPr>
          <w:rFonts w:ascii="仿宋" w:eastAsia="仿宋" w:hAnsi="仿宋" w:hint="eastAsia"/>
          <w:sz w:val="32"/>
          <w:szCs w:val="32"/>
        </w:rPr>
        <w:t>（2）以互派国际交流生的形式，加强中外艺术交流。</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lastRenderedPageBreak/>
        <w:t xml:space="preserve"> </w:t>
      </w:r>
      <w:r w:rsidR="00A25D59">
        <w:rPr>
          <w:rFonts w:ascii="宋体"/>
          <w:noProof/>
        </w:rPr>
        <w:drawing>
          <wp:inline distT="0" distB="0" distL="0" distR="0">
            <wp:extent cx="5114925" cy="3838575"/>
            <wp:effectExtent l="19050" t="0" r="9525" b="0"/>
            <wp:docPr id="37"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1"/>
                    <pic:cNvPicPr>
                      <a:picLocks noChangeAspect="1" noChangeArrowheads="1"/>
                    </pic:cNvPicPr>
                  </pic:nvPicPr>
                  <pic:blipFill>
                    <a:blip r:embed="rId19" cstate="print"/>
                    <a:srcRect/>
                    <a:stretch>
                      <a:fillRect/>
                    </a:stretch>
                  </pic:blipFill>
                  <pic:spPr bwMode="auto">
                    <a:xfrm>
                      <a:off x="0" y="0"/>
                      <a:ext cx="5114925" cy="3838575"/>
                    </a:xfrm>
                    <a:prstGeom prst="rect">
                      <a:avLst/>
                    </a:prstGeom>
                    <a:noFill/>
                    <a:ln w="9525">
                      <a:noFill/>
                      <a:miter lim="800000"/>
                      <a:headEnd/>
                      <a:tailEnd/>
                    </a:ln>
                  </pic:spPr>
                </pic:pic>
              </a:graphicData>
            </a:graphic>
          </wp:inline>
        </w:drawing>
      </w:r>
    </w:p>
    <w:p w:rsidR="00F63AF0" w:rsidRPr="00A25D59" w:rsidRDefault="00F63AF0" w:rsidP="00A25D59">
      <w:pPr>
        <w:jc w:val="center"/>
        <w:rPr>
          <w:rFonts w:ascii="仿宋" w:eastAsia="仿宋" w:hAnsi="仿宋"/>
          <w:sz w:val="28"/>
          <w:szCs w:val="28"/>
        </w:rPr>
      </w:pPr>
      <w:r w:rsidRPr="00A25D59">
        <w:rPr>
          <w:rFonts w:ascii="仿宋" w:eastAsia="仿宋" w:hAnsi="仿宋" w:hint="eastAsia"/>
          <w:sz w:val="28"/>
          <w:szCs w:val="28"/>
        </w:rPr>
        <w:t>（图为荷兰圣卢卡斯设计学院的</w:t>
      </w:r>
      <w:proofErr w:type="spellStart"/>
      <w:r w:rsidRPr="00A25D59">
        <w:rPr>
          <w:rFonts w:ascii="仿宋" w:eastAsia="仿宋" w:hAnsi="仿宋" w:hint="eastAsia"/>
          <w:sz w:val="28"/>
          <w:szCs w:val="28"/>
        </w:rPr>
        <w:t>Anouck</w:t>
      </w:r>
      <w:proofErr w:type="spellEnd"/>
      <w:r w:rsidRPr="00A25D59">
        <w:rPr>
          <w:rFonts w:ascii="仿宋" w:eastAsia="仿宋" w:hAnsi="仿宋" w:hint="eastAsia"/>
          <w:sz w:val="28"/>
          <w:szCs w:val="28"/>
        </w:rPr>
        <w:t>和</w:t>
      </w:r>
      <w:proofErr w:type="spellStart"/>
      <w:r w:rsidRPr="00A25D59">
        <w:rPr>
          <w:rFonts w:ascii="仿宋" w:eastAsia="仿宋" w:hAnsi="仿宋" w:hint="eastAsia"/>
          <w:sz w:val="28"/>
          <w:szCs w:val="28"/>
        </w:rPr>
        <w:t>Mathijs</w:t>
      </w:r>
      <w:proofErr w:type="spellEnd"/>
      <w:r w:rsidRPr="00A25D59">
        <w:rPr>
          <w:rFonts w:ascii="仿宋" w:eastAsia="仿宋" w:hAnsi="仿宋" w:hint="eastAsia"/>
          <w:sz w:val="28"/>
          <w:szCs w:val="28"/>
        </w:rPr>
        <w:t>在校交流）</w:t>
      </w:r>
    </w:p>
    <w:p w:rsidR="00F63AF0" w:rsidRPr="00F63AF0" w:rsidRDefault="00F63AF0" w:rsidP="00A25D59">
      <w:pPr>
        <w:ind w:firstLineChars="200" w:firstLine="643"/>
        <w:rPr>
          <w:rFonts w:ascii="仿宋" w:eastAsia="仿宋" w:hAnsi="仿宋"/>
          <w:sz w:val="32"/>
          <w:szCs w:val="32"/>
        </w:rPr>
      </w:pPr>
      <w:r w:rsidRPr="00A25D59">
        <w:rPr>
          <w:rFonts w:ascii="仿宋" w:eastAsia="仿宋" w:hAnsi="仿宋" w:hint="eastAsia"/>
          <w:b/>
          <w:sz w:val="32"/>
          <w:szCs w:val="32"/>
        </w:rPr>
        <w:t>案例：</w:t>
      </w:r>
      <w:r w:rsidRPr="00F63AF0">
        <w:rPr>
          <w:rFonts w:ascii="仿宋" w:eastAsia="仿宋" w:hAnsi="仿宋" w:hint="eastAsia"/>
          <w:sz w:val="32"/>
          <w:szCs w:val="32"/>
        </w:rPr>
        <w:t>艺术设计专业积极推进国际化交流与合作。早在2013年，学校艺术设计专业已与荷兰圣卢卡斯学院签订了合作办学的协议，并于2014年12月1日，常艺迎来了两位特殊的学生，他们分别是荷兰圣卢卡斯设计学院的</w:t>
      </w:r>
      <w:proofErr w:type="spellStart"/>
      <w:r w:rsidRPr="00F63AF0">
        <w:rPr>
          <w:rFonts w:ascii="仿宋" w:eastAsia="仿宋" w:hAnsi="仿宋" w:hint="eastAsia"/>
          <w:sz w:val="32"/>
          <w:szCs w:val="32"/>
        </w:rPr>
        <w:t>Anouck</w:t>
      </w:r>
      <w:proofErr w:type="spellEnd"/>
      <w:r w:rsidRPr="00F63AF0">
        <w:rPr>
          <w:rFonts w:ascii="仿宋" w:eastAsia="仿宋" w:hAnsi="仿宋" w:hint="eastAsia"/>
          <w:sz w:val="32"/>
          <w:szCs w:val="32"/>
        </w:rPr>
        <w:t>和</w:t>
      </w:r>
      <w:proofErr w:type="spellStart"/>
      <w:r w:rsidRPr="00F63AF0">
        <w:rPr>
          <w:rFonts w:ascii="仿宋" w:eastAsia="仿宋" w:hAnsi="仿宋" w:hint="eastAsia"/>
          <w:sz w:val="32"/>
          <w:szCs w:val="32"/>
        </w:rPr>
        <w:t>Mathijs</w:t>
      </w:r>
      <w:proofErr w:type="spellEnd"/>
      <w:r w:rsidRPr="00F63AF0">
        <w:rPr>
          <w:rFonts w:ascii="仿宋" w:eastAsia="仿宋" w:hAnsi="仿宋" w:hint="eastAsia"/>
          <w:sz w:val="32"/>
          <w:szCs w:val="32"/>
        </w:rPr>
        <w:t>在学校进行的为期一周的学习交流活动。</w:t>
      </w:r>
    </w:p>
    <w:p w:rsidR="00F63AF0" w:rsidRPr="00F63AF0" w:rsidRDefault="00F63AF0" w:rsidP="00A25D59">
      <w:pPr>
        <w:ind w:firstLineChars="200" w:firstLine="640"/>
        <w:rPr>
          <w:rFonts w:ascii="仿宋" w:eastAsia="仿宋" w:hAnsi="仿宋"/>
          <w:sz w:val="32"/>
          <w:szCs w:val="32"/>
        </w:rPr>
      </w:pPr>
      <w:r w:rsidRPr="00F63AF0">
        <w:rPr>
          <w:rFonts w:ascii="仿宋" w:eastAsia="仿宋" w:hAnsi="仿宋" w:hint="eastAsia"/>
          <w:sz w:val="32"/>
          <w:szCs w:val="32"/>
        </w:rPr>
        <w:t>（3）进一步提升影视动画专业内涵，以融入行业为目标，深化校企合作，依靠企业的力量开发作品，及时捕捉行业发展的新动态，积极利用新平台，拓展专业应用方向。目前，学校已初步开发适应新媒体应用的含二维、三维的二级专业链。</w:t>
      </w:r>
    </w:p>
    <w:p w:rsidR="00F63AF0" w:rsidRPr="00F63AF0" w:rsidRDefault="00F63AF0" w:rsidP="00A25D59">
      <w:pPr>
        <w:ind w:firstLineChars="200" w:firstLine="640"/>
        <w:rPr>
          <w:rFonts w:ascii="仿宋" w:eastAsia="仿宋" w:hAnsi="仿宋"/>
          <w:sz w:val="32"/>
          <w:szCs w:val="32"/>
        </w:rPr>
      </w:pPr>
      <w:r w:rsidRPr="00F63AF0">
        <w:rPr>
          <w:rFonts w:ascii="仿宋" w:eastAsia="仿宋" w:hAnsi="仿宋" w:hint="eastAsia"/>
          <w:sz w:val="32"/>
          <w:szCs w:val="32"/>
        </w:rPr>
        <w:t>（4）依托主持与播音专业的核心资源，采用错位发展</w:t>
      </w:r>
      <w:r w:rsidRPr="00F63AF0">
        <w:rPr>
          <w:rFonts w:ascii="仿宋" w:eastAsia="仿宋" w:hAnsi="仿宋" w:hint="eastAsia"/>
          <w:sz w:val="32"/>
          <w:szCs w:val="32"/>
        </w:rPr>
        <w:lastRenderedPageBreak/>
        <w:t>的战略，紧抓常州大力发展文化和旅游产业的契机，增加文化与旅游管理等专业细分方向，满足长三角区域文化旅游业发展对艺术类人才的需求，目前，学校已和常州环球动漫嬉戏谷体验园、天目湖南山竹海旅游有限公司、中国保利集团、东方盐湖城旅游发展有限公司等大型企业,分别签订合作办订单班的协议。</w:t>
      </w:r>
    </w:p>
    <w:p w:rsidR="00F63AF0" w:rsidRPr="00F63AF0" w:rsidRDefault="00F63AF0" w:rsidP="00A25D59">
      <w:pPr>
        <w:ind w:firstLineChars="200" w:firstLine="640"/>
        <w:rPr>
          <w:rFonts w:ascii="仿宋" w:eastAsia="仿宋" w:hAnsi="仿宋"/>
          <w:sz w:val="32"/>
          <w:szCs w:val="32"/>
        </w:rPr>
      </w:pPr>
      <w:r w:rsidRPr="00F63AF0">
        <w:rPr>
          <w:rFonts w:ascii="仿宋" w:eastAsia="仿宋" w:hAnsi="仿宋" w:hint="eastAsia"/>
          <w:sz w:val="32"/>
          <w:szCs w:val="32"/>
        </w:rPr>
        <w:t>3．坚持滚动修订人才培养方案。</w:t>
      </w:r>
    </w:p>
    <w:p w:rsidR="00F63AF0" w:rsidRPr="00F63AF0" w:rsidRDefault="00F63AF0" w:rsidP="00A25D59">
      <w:pPr>
        <w:ind w:firstLineChars="200" w:firstLine="640"/>
        <w:rPr>
          <w:rFonts w:ascii="仿宋" w:eastAsia="仿宋" w:hAnsi="仿宋"/>
          <w:sz w:val="32"/>
          <w:szCs w:val="32"/>
        </w:rPr>
      </w:pPr>
      <w:r w:rsidRPr="00F63AF0">
        <w:rPr>
          <w:rFonts w:ascii="仿宋" w:eastAsia="仿宋" w:hAnsi="仿宋" w:hint="eastAsia"/>
          <w:sz w:val="32"/>
          <w:szCs w:val="32"/>
        </w:rPr>
        <w:t>学校围绕学校提出的“三创”、“双能”人才培养的目标，制定了我校《专业人才培养方案制（修）定与审批实施意见》。制定与经济社会发展需求相适应的具有学校特色的人才培养方案；积极推进专业课程体系改革，逐步使专业课程内容体现实践性、开放性和职业性。2015年各专业《人才培养方案》是按照省联合院“4.5+0.5”的要求修订的。</w:t>
      </w:r>
    </w:p>
    <w:p w:rsidR="00F63AF0" w:rsidRPr="00F63AF0" w:rsidRDefault="00A25D59" w:rsidP="00F63AF0">
      <w:pPr>
        <w:rPr>
          <w:rFonts w:ascii="仿宋" w:eastAsia="仿宋" w:hAnsi="仿宋"/>
          <w:sz w:val="32"/>
          <w:szCs w:val="32"/>
        </w:rPr>
      </w:pPr>
      <w:r>
        <w:rPr>
          <w:rFonts w:ascii="宋体" w:cs="宋体"/>
          <w:noProof/>
          <w:color w:val="000000"/>
          <w:sz w:val="28"/>
          <w:szCs w:val="28"/>
        </w:rPr>
        <w:drawing>
          <wp:inline distT="0" distB="0" distL="0" distR="0">
            <wp:extent cx="5172075" cy="3228975"/>
            <wp:effectExtent l="19050" t="0" r="9525" b="0"/>
            <wp:docPr id="40" name="图片 250" descr="IMG_6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0" descr="IMG_6213"/>
                    <pic:cNvPicPr>
                      <a:picLocks noChangeAspect="1" noChangeArrowheads="1"/>
                    </pic:cNvPicPr>
                  </pic:nvPicPr>
                  <pic:blipFill>
                    <a:blip r:embed="rId20" cstate="print"/>
                    <a:srcRect/>
                    <a:stretch>
                      <a:fillRect/>
                    </a:stretch>
                  </pic:blipFill>
                  <pic:spPr bwMode="auto">
                    <a:xfrm>
                      <a:off x="0" y="0"/>
                      <a:ext cx="5172075" cy="3228975"/>
                    </a:xfrm>
                    <a:prstGeom prst="rect">
                      <a:avLst/>
                    </a:prstGeom>
                    <a:noFill/>
                    <a:ln w="9525">
                      <a:noFill/>
                      <a:miter lim="800000"/>
                      <a:headEnd/>
                      <a:tailEnd/>
                    </a:ln>
                  </pic:spPr>
                </pic:pic>
              </a:graphicData>
            </a:graphic>
          </wp:inline>
        </w:drawing>
      </w:r>
    </w:p>
    <w:p w:rsidR="00F63AF0" w:rsidRPr="00A25D59" w:rsidRDefault="00F63AF0" w:rsidP="00A25D59">
      <w:pPr>
        <w:jc w:val="center"/>
        <w:rPr>
          <w:rFonts w:ascii="仿宋" w:eastAsia="仿宋" w:hAnsi="仿宋"/>
          <w:sz w:val="28"/>
          <w:szCs w:val="28"/>
        </w:rPr>
      </w:pPr>
      <w:r w:rsidRPr="00A25D59">
        <w:rPr>
          <w:rFonts w:ascii="仿宋" w:eastAsia="仿宋" w:hAnsi="仿宋" w:hint="eastAsia"/>
          <w:sz w:val="28"/>
          <w:szCs w:val="28"/>
        </w:rPr>
        <w:lastRenderedPageBreak/>
        <w:t>（图为2015年7月6日校长室召开《人才培养方案》论证会）</w:t>
      </w:r>
    </w:p>
    <w:p w:rsidR="00F63AF0" w:rsidRPr="00F63AF0" w:rsidRDefault="00F63AF0" w:rsidP="00A25D59">
      <w:pPr>
        <w:ind w:firstLineChars="200" w:firstLine="643"/>
        <w:rPr>
          <w:rFonts w:ascii="仿宋" w:eastAsia="仿宋" w:hAnsi="仿宋"/>
          <w:sz w:val="32"/>
          <w:szCs w:val="32"/>
        </w:rPr>
      </w:pPr>
      <w:r w:rsidRPr="00A25D59">
        <w:rPr>
          <w:rFonts w:ascii="仿宋" w:eastAsia="仿宋" w:hAnsi="仿宋" w:hint="eastAsia"/>
          <w:b/>
          <w:sz w:val="32"/>
          <w:szCs w:val="32"/>
        </w:rPr>
        <w:t>案例：</w:t>
      </w:r>
      <w:r w:rsidRPr="00F63AF0">
        <w:rPr>
          <w:rFonts w:ascii="仿宋" w:eastAsia="仿宋" w:hAnsi="仿宋" w:hint="eastAsia"/>
          <w:sz w:val="32"/>
          <w:szCs w:val="32"/>
        </w:rPr>
        <w:t>学校滚动修订各专业《人才培养方案》。为认真贯彻教育部《关于全面提高高等职业教育教学质量的若干意见》（教高[2006]16号）文件精神，同时，结合江苏联合职业技术学院对2013级起高职学生的“4.5+0.5”的培养模式的要求，突出以学生为本的素质教育、职业教育理念，以服务为宗旨，以就业为导向，以职业能力培养为主线，着重培养学生创新精神和实践能力，在认真总结多年来办学经验和执行的《人才培养方案》的基础上，科学地确定专业人才培养目标，构建与培养目标相适应，以专业核心课程为主干的新型课程体系和以职业能力为中心的实践教学环节，全面提高人才培养质量和学生可持续发展能力，2015年6月—8月，以系部为单位，对各专业及方向的《人才培养方案》进行滚动修订、论证，并报上级主管部门审批通过。</w:t>
      </w:r>
    </w:p>
    <w:p w:rsidR="00F63AF0" w:rsidRPr="00F63AF0" w:rsidRDefault="00F63AF0" w:rsidP="00A25D59">
      <w:pPr>
        <w:ind w:firstLineChars="200" w:firstLine="640"/>
        <w:rPr>
          <w:rFonts w:ascii="仿宋" w:eastAsia="仿宋" w:hAnsi="仿宋"/>
          <w:sz w:val="32"/>
          <w:szCs w:val="32"/>
        </w:rPr>
      </w:pPr>
      <w:r w:rsidRPr="00F63AF0">
        <w:rPr>
          <w:rFonts w:ascii="仿宋" w:eastAsia="仿宋" w:hAnsi="仿宋" w:hint="eastAsia"/>
          <w:sz w:val="32"/>
          <w:szCs w:val="32"/>
        </w:rPr>
        <w:t>4．紧密结合专业发展，加强专业基础设施和实训基地建设</w:t>
      </w:r>
      <w:r w:rsidR="00A25D59">
        <w:rPr>
          <w:rFonts w:ascii="仿宋" w:eastAsia="仿宋" w:hAnsi="仿宋" w:hint="eastAsia"/>
          <w:sz w:val="32"/>
          <w:szCs w:val="32"/>
        </w:rPr>
        <w:t>。</w:t>
      </w:r>
    </w:p>
    <w:p w:rsidR="00F63AF0" w:rsidRPr="00F63AF0" w:rsidRDefault="00F63AF0" w:rsidP="00A25D59">
      <w:pPr>
        <w:ind w:firstLineChars="200" w:firstLine="640"/>
        <w:rPr>
          <w:rFonts w:ascii="仿宋" w:eastAsia="仿宋" w:hAnsi="仿宋"/>
          <w:sz w:val="32"/>
          <w:szCs w:val="32"/>
        </w:rPr>
      </w:pPr>
      <w:r w:rsidRPr="00F63AF0">
        <w:rPr>
          <w:rFonts w:ascii="仿宋" w:eastAsia="仿宋" w:hAnsi="仿宋" w:hint="eastAsia"/>
          <w:sz w:val="32"/>
          <w:szCs w:val="32"/>
        </w:rPr>
        <w:t>为了不断加强专业基础设施建设，进一步改善实训条件，学校每年加大投入，改善现有的实训条件，提升实训功能，使校内实训室在数量上和质量上充分满足教学需要，同时加大校外实习实训基地建设力度，使每个专业建立相对稳定的2个以上校外实习基地。采取多种形式充分引进利用企业资金和设备，实现校企共建校内实训基地；创建校园文化创意</w:t>
      </w:r>
      <w:r w:rsidRPr="00F63AF0">
        <w:rPr>
          <w:rFonts w:ascii="仿宋" w:eastAsia="仿宋" w:hAnsi="仿宋" w:hint="eastAsia"/>
          <w:sz w:val="32"/>
          <w:szCs w:val="32"/>
        </w:rPr>
        <w:lastRenderedPageBreak/>
        <w:t>产业谷和组建文化艺术职业教育集团，打破教育与市场的界限，理实一体化，提高专业教学实效。</w:t>
      </w:r>
    </w:p>
    <w:p w:rsidR="00F63AF0" w:rsidRPr="00A25D59" w:rsidRDefault="00F63AF0" w:rsidP="00F63AF0">
      <w:pPr>
        <w:rPr>
          <w:rFonts w:ascii="楷体" w:eastAsia="楷体" w:hAnsi="楷体"/>
          <w:sz w:val="32"/>
          <w:szCs w:val="32"/>
        </w:rPr>
      </w:pPr>
      <w:r w:rsidRPr="00F63AF0">
        <w:rPr>
          <w:rFonts w:ascii="仿宋" w:eastAsia="仿宋" w:hAnsi="仿宋" w:hint="eastAsia"/>
          <w:sz w:val="32"/>
          <w:szCs w:val="32"/>
        </w:rPr>
        <w:t xml:space="preserve">  </w:t>
      </w:r>
      <w:r w:rsidR="00A25D59">
        <w:rPr>
          <w:rFonts w:ascii="仿宋" w:eastAsia="仿宋" w:hAnsi="仿宋" w:hint="eastAsia"/>
          <w:sz w:val="32"/>
          <w:szCs w:val="32"/>
        </w:rPr>
        <w:t xml:space="preserve">  </w:t>
      </w:r>
      <w:r w:rsidRPr="00A25D59">
        <w:rPr>
          <w:rFonts w:ascii="楷体" w:eastAsia="楷体" w:hAnsi="楷体" w:hint="eastAsia"/>
          <w:sz w:val="32"/>
          <w:szCs w:val="32"/>
        </w:rPr>
        <w:t>（二）师资队伍建设</w:t>
      </w:r>
    </w:p>
    <w:p w:rsidR="00F63AF0" w:rsidRPr="00F63AF0" w:rsidRDefault="00F63AF0" w:rsidP="00A25D59">
      <w:pPr>
        <w:ind w:firstLineChars="200" w:firstLine="640"/>
        <w:rPr>
          <w:rFonts w:ascii="仿宋" w:eastAsia="仿宋" w:hAnsi="仿宋"/>
          <w:sz w:val="32"/>
          <w:szCs w:val="32"/>
        </w:rPr>
      </w:pPr>
      <w:r w:rsidRPr="00F63AF0">
        <w:rPr>
          <w:rFonts w:ascii="仿宋" w:eastAsia="仿宋" w:hAnsi="仿宋" w:hint="eastAsia"/>
          <w:sz w:val="32"/>
          <w:szCs w:val="32"/>
        </w:rPr>
        <w:t>根据《常州艺术高等职业学校师资队伍建设规划》，大力支持教师参加各种职业资格培训、考级、技能大赛。在引进高学历、高职称的教师的同时，学校鼓励教师参加高一层次的学历进修，并给予奖励；建立企业兼职教师库，成立专业建设行业专家指导委员会，诚邀各行业企业一线专家来校任教和讲座。</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A25D59">
        <w:rPr>
          <w:rFonts w:ascii="宋体"/>
          <w:noProof/>
        </w:rPr>
        <w:drawing>
          <wp:inline distT="0" distB="0" distL="0" distR="0">
            <wp:extent cx="5133975" cy="3409950"/>
            <wp:effectExtent l="19050" t="0" r="9525"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srcRect/>
                    <a:stretch>
                      <a:fillRect/>
                    </a:stretch>
                  </pic:blipFill>
                  <pic:spPr bwMode="auto">
                    <a:xfrm>
                      <a:off x="0" y="0"/>
                      <a:ext cx="5133975" cy="3409950"/>
                    </a:xfrm>
                    <a:prstGeom prst="rect">
                      <a:avLst/>
                    </a:prstGeom>
                    <a:noFill/>
                    <a:ln w="9525">
                      <a:noFill/>
                      <a:miter lim="800000"/>
                      <a:headEnd/>
                      <a:tailEnd/>
                    </a:ln>
                  </pic:spPr>
                </pic:pic>
              </a:graphicData>
            </a:graphic>
          </wp:inline>
        </w:drawing>
      </w:r>
    </w:p>
    <w:p w:rsidR="00F63AF0" w:rsidRPr="00F63AF0" w:rsidRDefault="00F63AF0" w:rsidP="00A25D59">
      <w:pPr>
        <w:jc w:val="center"/>
        <w:rPr>
          <w:rFonts w:ascii="仿宋" w:eastAsia="仿宋" w:hAnsi="仿宋"/>
          <w:sz w:val="32"/>
          <w:szCs w:val="32"/>
        </w:rPr>
      </w:pPr>
      <w:r w:rsidRPr="00F63AF0">
        <w:rPr>
          <w:rFonts w:ascii="仿宋" w:eastAsia="仿宋" w:hAnsi="仿宋" w:hint="eastAsia"/>
          <w:sz w:val="32"/>
          <w:szCs w:val="32"/>
        </w:rPr>
        <w:t>（图为校领导在第30个教师节上为新教师代表授旗）</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lastRenderedPageBreak/>
        <w:t xml:space="preserve"> </w:t>
      </w:r>
      <w:r w:rsidR="00A25D59">
        <w:rPr>
          <w:rFonts w:ascii="宋体"/>
          <w:noProof/>
        </w:rPr>
        <w:drawing>
          <wp:inline distT="0" distB="0" distL="0" distR="0">
            <wp:extent cx="5133975" cy="3409950"/>
            <wp:effectExtent l="19050" t="0" r="9525" b="0"/>
            <wp:docPr id="46" name="图片 252" descr="DSC0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2" descr="DSC00178"/>
                    <pic:cNvPicPr>
                      <a:picLocks noChangeAspect="1" noChangeArrowheads="1"/>
                    </pic:cNvPicPr>
                  </pic:nvPicPr>
                  <pic:blipFill>
                    <a:blip r:embed="rId22" cstate="print"/>
                    <a:srcRect/>
                    <a:stretch>
                      <a:fillRect/>
                    </a:stretch>
                  </pic:blipFill>
                  <pic:spPr bwMode="auto">
                    <a:xfrm>
                      <a:off x="0" y="0"/>
                      <a:ext cx="5133975" cy="3409950"/>
                    </a:xfrm>
                    <a:prstGeom prst="rect">
                      <a:avLst/>
                    </a:prstGeom>
                    <a:noFill/>
                    <a:ln w="9525">
                      <a:noFill/>
                      <a:miter lim="800000"/>
                      <a:headEnd/>
                      <a:tailEnd/>
                    </a:ln>
                  </pic:spPr>
                </pic:pic>
              </a:graphicData>
            </a:graphic>
          </wp:inline>
        </w:drawing>
      </w:r>
    </w:p>
    <w:p w:rsidR="00F63AF0" w:rsidRPr="00F63AF0" w:rsidRDefault="00F63AF0" w:rsidP="00774452">
      <w:pPr>
        <w:jc w:val="center"/>
        <w:rPr>
          <w:rFonts w:ascii="仿宋" w:eastAsia="仿宋" w:hAnsi="仿宋"/>
          <w:sz w:val="32"/>
          <w:szCs w:val="32"/>
        </w:rPr>
      </w:pPr>
      <w:r w:rsidRPr="00F63AF0">
        <w:rPr>
          <w:rFonts w:ascii="仿宋" w:eastAsia="仿宋" w:hAnsi="仿宋" w:hint="eastAsia"/>
          <w:sz w:val="32"/>
          <w:szCs w:val="32"/>
        </w:rPr>
        <w:t>（图为学校为2015</w:t>
      </w:r>
      <w:r w:rsidR="00774452">
        <w:rPr>
          <w:rFonts w:ascii="仿宋" w:eastAsia="仿宋" w:hAnsi="仿宋" w:hint="eastAsia"/>
          <w:sz w:val="32"/>
          <w:szCs w:val="32"/>
        </w:rPr>
        <w:t>年引进的新教师配备“适岗助导师”</w:t>
      </w:r>
      <w:r w:rsidRPr="00F63AF0">
        <w:rPr>
          <w:rFonts w:ascii="仿宋" w:eastAsia="仿宋" w:hAnsi="仿宋" w:hint="eastAsia"/>
          <w:sz w:val="32"/>
          <w:szCs w:val="32"/>
        </w:rPr>
        <w:t>）</w:t>
      </w:r>
    </w:p>
    <w:p w:rsidR="00F63AF0" w:rsidRPr="00F63AF0" w:rsidRDefault="00F63AF0" w:rsidP="00774452">
      <w:pPr>
        <w:ind w:firstLineChars="200" w:firstLine="643"/>
        <w:rPr>
          <w:rFonts w:ascii="仿宋" w:eastAsia="仿宋" w:hAnsi="仿宋"/>
          <w:sz w:val="32"/>
          <w:szCs w:val="32"/>
        </w:rPr>
      </w:pPr>
      <w:r w:rsidRPr="00774452">
        <w:rPr>
          <w:rFonts w:ascii="仿宋" w:eastAsia="仿宋" w:hAnsi="仿宋" w:hint="eastAsia"/>
          <w:b/>
          <w:sz w:val="32"/>
          <w:szCs w:val="32"/>
        </w:rPr>
        <w:t>案例一：</w:t>
      </w:r>
      <w:r w:rsidRPr="00F63AF0">
        <w:rPr>
          <w:rFonts w:ascii="仿宋" w:eastAsia="仿宋" w:hAnsi="仿宋" w:hint="eastAsia"/>
          <w:sz w:val="32"/>
          <w:szCs w:val="32"/>
        </w:rPr>
        <w:t>教师是学校发展最核心的资源、动力和支撑。为新教师配备“适岗助导师”，帮助他们快速、健康成长，近年来，学校通过内培外引，教师队伍结构发生了根本性变化。学校每年为新引进的新教师配备两位师傅，做他们的教学和班主任工作的“适岗助导师”，帮助他们快速、健康成长。新教师的加入，构建了一支老中青结合、文化与艺术，学校与行业多元化格局的师资队伍正在日益成长壮大，这是常艺可以获得不断发展最宝贵的核心财富和不竭动力。</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另外，学校坚持实行教师到企业定岗锻炼制度，每年寒暑两假规定各专业专任教师进企业顶岗锻炼；积极要求各专业教师参加职业资格考证，并纳入考核之中。</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学校特别注重“双师型”教师队伍的建设，通过选派专</w:t>
      </w:r>
      <w:r w:rsidRPr="00F63AF0">
        <w:rPr>
          <w:rFonts w:ascii="仿宋" w:eastAsia="仿宋" w:hAnsi="仿宋" w:hint="eastAsia"/>
          <w:sz w:val="32"/>
          <w:szCs w:val="32"/>
        </w:rPr>
        <w:lastRenderedPageBreak/>
        <w:t>业教师到企业顶岗实践等多种方式，提高专业教师的实践教学能力，提升教师“双师”素质。</w:t>
      </w:r>
    </w:p>
    <w:p w:rsidR="00F63AF0" w:rsidRPr="00F63AF0" w:rsidRDefault="00774452" w:rsidP="00F63AF0">
      <w:pPr>
        <w:rPr>
          <w:rFonts w:ascii="仿宋" w:eastAsia="仿宋" w:hAnsi="仿宋"/>
          <w:sz w:val="32"/>
          <w:szCs w:val="32"/>
        </w:rPr>
      </w:pPr>
      <w:r>
        <w:rPr>
          <w:rFonts w:ascii="宋体"/>
          <w:noProof/>
        </w:rPr>
        <w:drawing>
          <wp:inline distT="0" distB="0" distL="0" distR="0">
            <wp:extent cx="5172075" cy="3248025"/>
            <wp:effectExtent l="19050" t="0" r="9525" b="0"/>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3" cstate="print"/>
                    <a:srcRect/>
                    <a:stretch>
                      <a:fillRect/>
                    </a:stretch>
                  </pic:blipFill>
                  <pic:spPr bwMode="auto">
                    <a:xfrm>
                      <a:off x="0" y="0"/>
                      <a:ext cx="5172075" cy="3248025"/>
                    </a:xfrm>
                    <a:prstGeom prst="rect">
                      <a:avLst/>
                    </a:prstGeom>
                    <a:noFill/>
                    <a:ln w="9525">
                      <a:noFill/>
                      <a:miter lim="800000"/>
                      <a:headEnd/>
                      <a:tailEnd/>
                    </a:ln>
                  </pic:spPr>
                </pic:pic>
              </a:graphicData>
            </a:graphic>
          </wp:inline>
        </w:drawing>
      </w:r>
    </w:p>
    <w:p w:rsidR="00F63AF0" w:rsidRPr="00F63AF0" w:rsidRDefault="00F63AF0" w:rsidP="00774452">
      <w:pPr>
        <w:jc w:val="center"/>
        <w:rPr>
          <w:rFonts w:ascii="仿宋" w:eastAsia="仿宋" w:hAnsi="仿宋"/>
          <w:sz w:val="32"/>
          <w:szCs w:val="32"/>
        </w:rPr>
      </w:pPr>
      <w:r w:rsidRPr="00F63AF0">
        <w:rPr>
          <w:rFonts w:ascii="仿宋" w:eastAsia="仿宋" w:hAnsi="仿宋" w:hint="eastAsia"/>
          <w:sz w:val="32"/>
          <w:szCs w:val="32"/>
        </w:rPr>
        <w:t>（图为全省艺术类职业院校教学观摩活动现场）</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774452">
        <w:rPr>
          <w:rFonts w:ascii="宋体"/>
          <w:noProof/>
        </w:rPr>
        <w:drawing>
          <wp:inline distT="0" distB="0" distL="0" distR="0">
            <wp:extent cx="4876800" cy="3248025"/>
            <wp:effectExtent l="19050" t="0" r="0" b="0"/>
            <wp:docPr id="52" name="图片 254" descr="DSC0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4" descr="DSC01082"/>
                    <pic:cNvPicPr>
                      <a:picLocks noChangeAspect="1" noChangeArrowheads="1"/>
                    </pic:cNvPicPr>
                  </pic:nvPicPr>
                  <pic:blipFill>
                    <a:blip r:embed="rId24" cstate="print"/>
                    <a:srcRect/>
                    <a:stretch>
                      <a:fillRect/>
                    </a:stretch>
                  </pic:blipFill>
                  <pic:spPr bwMode="auto">
                    <a:xfrm>
                      <a:off x="0" y="0"/>
                      <a:ext cx="4876800" cy="3248025"/>
                    </a:xfrm>
                    <a:prstGeom prst="rect">
                      <a:avLst/>
                    </a:prstGeom>
                    <a:noFill/>
                    <a:ln w="9525">
                      <a:noFill/>
                      <a:miter lim="800000"/>
                      <a:headEnd/>
                      <a:tailEnd/>
                    </a:ln>
                  </pic:spPr>
                </pic:pic>
              </a:graphicData>
            </a:graphic>
          </wp:inline>
        </w:drawing>
      </w:r>
    </w:p>
    <w:p w:rsidR="00F63AF0" w:rsidRPr="00F63AF0" w:rsidRDefault="00F63AF0" w:rsidP="00774452">
      <w:pPr>
        <w:jc w:val="center"/>
        <w:rPr>
          <w:rFonts w:ascii="仿宋" w:eastAsia="仿宋" w:hAnsi="仿宋"/>
          <w:sz w:val="32"/>
          <w:szCs w:val="32"/>
        </w:rPr>
      </w:pPr>
      <w:r w:rsidRPr="00F63AF0">
        <w:rPr>
          <w:rFonts w:ascii="仿宋" w:eastAsia="仿宋" w:hAnsi="仿宋" w:hint="eastAsia"/>
          <w:sz w:val="32"/>
          <w:szCs w:val="32"/>
        </w:rPr>
        <w:t>（图为</w:t>
      </w:r>
      <w:r w:rsidR="00774452">
        <w:rPr>
          <w:rFonts w:ascii="仿宋" w:eastAsia="仿宋" w:hAnsi="仿宋" w:hint="eastAsia"/>
          <w:sz w:val="32"/>
          <w:szCs w:val="32"/>
        </w:rPr>
        <w:t>教师李茹在清代老房子前开设</w:t>
      </w:r>
      <w:r w:rsidRPr="00F63AF0">
        <w:rPr>
          <w:rFonts w:ascii="仿宋" w:eastAsia="仿宋" w:hAnsi="仿宋" w:hint="eastAsia"/>
          <w:sz w:val="32"/>
          <w:szCs w:val="32"/>
        </w:rPr>
        <w:t>播音公开课）</w:t>
      </w:r>
    </w:p>
    <w:p w:rsidR="00F63AF0" w:rsidRPr="00F63AF0" w:rsidRDefault="00F63AF0" w:rsidP="00774452">
      <w:pPr>
        <w:ind w:firstLineChars="200" w:firstLine="643"/>
        <w:rPr>
          <w:rFonts w:ascii="仿宋" w:eastAsia="仿宋" w:hAnsi="仿宋"/>
          <w:sz w:val="32"/>
          <w:szCs w:val="32"/>
        </w:rPr>
      </w:pPr>
      <w:r w:rsidRPr="00774452">
        <w:rPr>
          <w:rFonts w:ascii="仿宋" w:eastAsia="仿宋" w:hAnsi="仿宋" w:hint="eastAsia"/>
          <w:b/>
          <w:sz w:val="32"/>
          <w:szCs w:val="32"/>
        </w:rPr>
        <w:t>案例二：</w:t>
      </w:r>
      <w:r w:rsidRPr="00F63AF0">
        <w:rPr>
          <w:rFonts w:ascii="仿宋" w:eastAsia="仿宋" w:hAnsi="仿宋" w:hint="eastAsia"/>
          <w:sz w:val="32"/>
          <w:szCs w:val="32"/>
        </w:rPr>
        <w:t>倡导高效课堂，促进校际交流——全省艺术类</w:t>
      </w:r>
      <w:r w:rsidRPr="00F63AF0">
        <w:rPr>
          <w:rFonts w:ascii="仿宋" w:eastAsia="仿宋" w:hAnsi="仿宋" w:hint="eastAsia"/>
          <w:sz w:val="32"/>
          <w:szCs w:val="32"/>
        </w:rPr>
        <w:lastRenderedPageBreak/>
        <w:t>职业院校教学观摩活动。2014年12月5日，全省艺术类职业院校教学观摩活动在常艺校举行。活动当天，在省文化厅科教产业处处长张人健和江苏省艺术教育专业委员会何华平专家的带领下，68位来自全省各个艺术职业学院的领导和老师参加了观摩活动。领导、专家和同仁们对16堂课给予了充分的肯定，一致认为我校教学改革走在了全省同类艺术院校的前列，本次所开的公开课为广大同仁们提供很好的借鉴和示范；同时也提出了许多中肯的意见和建议。</w:t>
      </w:r>
    </w:p>
    <w:p w:rsidR="00F63AF0" w:rsidRPr="00774452" w:rsidRDefault="00F63AF0" w:rsidP="00F63AF0">
      <w:pPr>
        <w:rPr>
          <w:rFonts w:ascii="楷体" w:eastAsia="楷体" w:hAnsi="楷体"/>
          <w:sz w:val="32"/>
          <w:szCs w:val="32"/>
        </w:rPr>
      </w:pPr>
      <w:r w:rsidRPr="00F63AF0">
        <w:rPr>
          <w:rFonts w:ascii="仿宋" w:eastAsia="仿宋" w:hAnsi="仿宋" w:hint="eastAsia"/>
          <w:sz w:val="32"/>
          <w:szCs w:val="32"/>
        </w:rPr>
        <w:t xml:space="preserve">   </w:t>
      </w:r>
      <w:r w:rsidR="00774452">
        <w:rPr>
          <w:rFonts w:ascii="仿宋" w:eastAsia="仿宋" w:hAnsi="仿宋" w:hint="eastAsia"/>
          <w:sz w:val="32"/>
          <w:szCs w:val="32"/>
        </w:rPr>
        <w:t xml:space="preserve"> </w:t>
      </w:r>
      <w:r w:rsidRPr="00774452">
        <w:rPr>
          <w:rFonts w:ascii="楷体" w:eastAsia="楷体" w:hAnsi="楷体" w:hint="eastAsia"/>
          <w:sz w:val="32"/>
          <w:szCs w:val="32"/>
        </w:rPr>
        <w:t>（三）教学管理</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学校教学管理工作围绕“质量、服务、特色、创新”四大关键词，积极探索艺术专业学校的办学规律，遵循“以学生为中心、以质量为目标、以服务为保障、以特色为追求、以创新为策略” 的管理理念，坚持走行政管理科学化、队伍建设多元化、课程管理全程化、质量管理全员化道路。</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1．网络健全、队伍齐备</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学校实行二级教学管理模式，网络健全，渠道畅通。在校长领导下，分管校长全面负责学校教学、实训、教科研与教学督导工作，学校教学管理运行以教务处为主要职能部门，并设教科室，下设社会实践部、公共基础部和现代教育技术中心三个部门，为系部的教学管理提供协调、监督和服务；系部配备教学主任、教务秘书和专业教研室主任，开展系部教学、实训和教科研等管理工作。</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lastRenderedPageBreak/>
        <w:t>2．教学管理制度完善</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学校制定完善了教学管理制度，从教学进度表的制定与执行、备课、上课等教学常规工作到实习教学管理、外聘教师管理、技能竞赛管理等都作出了具体明确的要求，重点修改了《教学事故处理办法》、《考试规定》，制定了《实践性教学管理规定》、《学分警告制度》、《学生成长电子档案制度》等，出台了《教学工作指导手册》（电子版）、《教学管理制度汇编》等教学管理文件。</w:t>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t xml:space="preserve">    3．教研活动正常化</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严格执行学校《关于教研室活动的条例》，鼓励各教研室独立开展工作，每周的教研活动有计划、有主题、有部署、有落实。校部、系部要加强对教研室与集体备课组工作的指导力度，切实提升基层教研室的教学、科研水平。</w:t>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t>2015</w:t>
      </w:r>
      <w:r w:rsidR="00774452">
        <w:rPr>
          <w:rFonts w:ascii="仿宋" w:eastAsia="仿宋" w:hAnsi="仿宋" w:hint="eastAsia"/>
          <w:sz w:val="32"/>
          <w:szCs w:val="32"/>
        </w:rPr>
        <w:t>学年度学校</w:t>
      </w:r>
      <w:r w:rsidRPr="00F63AF0">
        <w:rPr>
          <w:rFonts w:ascii="仿宋" w:eastAsia="仿宋" w:hAnsi="仿宋" w:hint="eastAsia"/>
          <w:sz w:val="32"/>
          <w:szCs w:val="32"/>
        </w:rPr>
        <w:t>大教研活动公开课、说课教师统计表</w:t>
      </w:r>
    </w:p>
    <w:tbl>
      <w:tblPr>
        <w:tblW w:w="10348" w:type="dxa"/>
        <w:jc w:val="center"/>
        <w:tblInd w:w="-102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708"/>
        <w:gridCol w:w="568"/>
        <w:gridCol w:w="1311"/>
        <w:gridCol w:w="1241"/>
        <w:gridCol w:w="992"/>
        <w:gridCol w:w="3544"/>
        <w:gridCol w:w="1984"/>
      </w:tblGrid>
      <w:tr w:rsidR="00774452" w:rsidRPr="00571950" w:rsidTr="00356184">
        <w:trPr>
          <w:trHeight w:val="567"/>
          <w:jc w:val="center"/>
        </w:trPr>
        <w:tc>
          <w:tcPr>
            <w:tcW w:w="708" w:type="dxa"/>
            <w:tcBorders>
              <w:top w:val="single" w:sz="12" w:space="0" w:color="auto"/>
            </w:tcBorders>
            <w:vAlign w:val="center"/>
          </w:tcPr>
          <w:p w:rsidR="00774452" w:rsidRPr="00571950" w:rsidRDefault="00774452" w:rsidP="00356184">
            <w:pPr>
              <w:jc w:val="center"/>
              <w:rPr>
                <w:rFonts w:ascii="宋体"/>
              </w:rPr>
            </w:pPr>
            <w:r w:rsidRPr="00571950">
              <w:rPr>
                <w:rFonts w:ascii="宋体" w:hAnsi="宋体" w:hint="eastAsia"/>
              </w:rPr>
              <w:t>序号</w:t>
            </w:r>
          </w:p>
        </w:tc>
        <w:tc>
          <w:tcPr>
            <w:tcW w:w="1879" w:type="dxa"/>
            <w:gridSpan w:val="2"/>
            <w:tcBorders>
              <w:top w:val="single" w:sz="12" w:space="0" w:color="auto"/>
            </w:tcBorders>
            <w:vAlign w:val="center"/>
          </w:tcPr>
          <w:p w:rsidR="00774452" w:rsidRPr="00571950" w:rsidRDefault="00774452" w:rsidP="00356184">
            <w:pPr>
              <w:jc w:val="center"/>
              <w:rPr>
                <w:rFonts w:ascii="宋体"/>
              </w:rPr>
            </w:pPr>
            <w:r w:rsidRPr="00571950">
              <w:rPr>
                <w:rFonts w:ascii="宋体" w:hAnsi="宋体" w:hint="eastAsia"/>
              </w:rPr>
              <w:t>时</w:t>
            </w:r>
            <w:r w:rsidRPr="00571950">
              <w:rPr>
                <w:rFonts w:ascii="宋体" w:hAnsi="宋体"/>
              </w:rPr>
              <w:t xml:space="preserve">  </w:t>
            </w:r>
            <w:r w:rsidRPr="00571950">
              <w:rPr>
                <w:rFonts w:ascii="宋体" w:hAnsi="宋体" w:hint="eastAsia"/>
              </w:rPr>
              <w:t>间</w:t>
            </w:r>
          </w:p>
        </w:tc>
        <w:tc>
          <w:tcPr>
            <w:tcW w:w="1241" w:type="dxa"/>
            <w:tcBorders>
              <w:top w:val="single" w:sz="12" w:space="0" w:color="auto"/>
              <w:left w:val="single" w:sz="4" w:space="0" w:color="auto"/>
            </w:tcBorders>
            <w:vAlign w:val="center"/>
          </w:tcPr>
          <w:p w:rsidR="00774452" w:rsidRPr="00571950" w:rsidRDefault="00774452" w:rsidP="00356184">
            <w:pPr>
              <w:jc w:val="center"/>
              <w:rPr>
                <w:rFonts w:ascii="宋体"/>
              </w:rPr>
            </w:pPr>
            <w:r w:rsidRPr="00571950">
              <w:rPr>
                <w:rFonts w:ascii="宋体" w:hAnsi="宋体" w:hint="eastAsia"/>
              </w:rPr>
              <w:t>教</w:t>
            </w:r>
            <w:r w:rsidRPr="00571950">
              <w:rPr>
                <w:rFonts w:ascii="宋体" w:hAnsi="宋体"/>
              </w:rPr>
              <w:t xml:space="preserve">  </w:t>
            </w:r>
            <w:r w:rsidRPr="00571950">
              <w:rPr>
                <w:rFonts w:ascii="宋体" w:hAnsi="宋体" w:hint="eastAsia"/>
              </w:rPr>
              <w:t>师</w:t>
            </w:r>
          </w:p>
        </w:tc>
        <w:tc>
          <w:tcPr>
            <w:tcW w:w="992" w:type="dxa"/>
            <w:tcBorders>
              <w:top w:val="single" w:sz="12" w:space="0" w:color="auto"/>
            </w:tcBorders>
            <w:vAlign w:val="center"/>
          </w:tcPr>
          <w:p w:rsidR="00774452" w:rsidRPr="00571950" w:rsidRDefault="00774452" w:rsidP="00356184">
            <w:pPr>
              <w:jc w:val="center"/>
              <w:rPr>
                <w:rFonts w:ascii="宋体"/>
              </w:rPr>
            </w:pPr>
            <w:r w:rsidRPr="00571950">
              <w:rPr>
                <w:rFonts w:ascii="宋体" w:hAnsi="宋体" w:hint="eastAsia"/>
              </w:rPr>
              <w:t>专</w:t>
            </w:r>
            <w:r w:rsidRPr="00571950">
              <w:rPr>
                <w:rFonts w:ascii="宋体" w:hAnsi="宋体"/>
              </w:rPr>
              <w:t xml:space="preserve"> </w:t>
            </w:r>
            <w:r w:rsidRPr="00571950">
              <w:rPr>
                <w:rFonts w:ascii="宋体" w:hAnsi="宋体" w:hint="eastAsia"/>
              </w:rPr>
              <w:t>业</w:t>
            </w:r>
          </w:p>
        </w:tc>
        <w:tc>
          <w:tcPr>
            <w:tcW w:w="3544" w:type="dxa"/>
            <w:tcBorders>
              <w:top w:val="single" w:sz="12" w:space="0" w:color="auto"/>
            </w:tcBorders>
            <w:vAlign w:val="center"/>
          </w:tcPr>
          <w:p w:rsidR="00774452" w:rsidRPr="00571950" w:rsidRDefault="00774452" w:rsidP="00356184">
            <w:pPr>
              <w:jc w:val="center"/>
              <w:rPr>
                <w:rFonts w:ascii="宋体"/>
              </w:rPr>
            </w:pPr>
            <w:r w:rsidRPr="00571950">
              <w:rPr>
                <w:rFonts w:ascii="宋体" w:hAnsi="宋体" w:hint="eastAsia"/>
              </w:rPr>
              <w:t>课</w:t>
            </w:r>
            <w:r w:rsidRPr="00571950">
              <w:rPr>
                <w:rFonts w:ascii="宋体" w:hAnsi="宋体"/>
              </w:rPr>
              <w:t xml:space="preserve">  </w:t>
            </w:r>
            <w:r w:rsidRPr="00571950">
              <w:rPr>
                <w:rFonts w:ascii="宋体" w:hAnsi="宋体" w:hint="eastAsia"/>
              </w:rPr>
              <w:t>题</w:t>
            </w:r>
          </w:p>
        </w:tc>
        <w:tc>
          <w:tcPr>
            <w:tcW w:w="1984" w:type="dxa"/>
            <w:tcBorders>
              <w:top w:val="single" w:sz="12" w:space="0" w:color="auto"/>
            </w:tcBorders>
            <w:vAlign w:val="center"/>
          </w:tcPr>
          <w:p w:rsidR="00774452" w:rsidRPr="00571950" w:rsidRDefault="00774452" w:rsidP="00356184">
            <w:pPr>
              <w:jc w:val="center"/>
              <w:rPr>
                <w:rFonts w:ascii="宋体"/>
              </w:rPr>
            </w:pPr>
            <w:r w:rsidRPr="00571950">
              <w:rPr>
                <w:rFonts w:ascii="宋体" w:hAnsi="宋体" w:hint="eastAsia"/>
              </w:rPr>
              <w:t>公开课、说课</w:t>
            </w:r>
          </w:p>
        </w:tc>
      </w:tr>
      <w:tr w:rsidR="00774452" w:rsidRPr="00571950" w:rsidTr="00356184">
        <w:trPr>
          <w:trHeight w:val="486"/>
          <w:jc w:val="center"/>
        </w:trPr>
        <w:tc>
          <w:tcPr>
            <w:tcW w:w="708" w:type="dxa"/>
            <w:vAlign w:val="center"/>
          </w:tcPr>
          <w:p w:rsidR="00774452" w:rsidRPr="00571950" w:rsidRDefault="00774452" w:rsidP="00356184">
            <w:pPr>
              <w:jc w:val="center"/>
              <w:rPr>
                <w:rFonts w:ascii="宋体" w:hAnsi="宋体"/>
                <w:sz w:val="24"/>
              </w:rPr>
            </w:pPr>
            <w:r w:rsidRPr="00571950">
              <w:rPr>
                <w:rFonts w:ascii="宋体" w:hAnsi="宋体"/>
                <w:sz w:val="24"/>
              </w:rPr>
              <w:t>1</w:t>
            </w:r>
          </w:p>
        </w:tc>
        <w:tc>
          <w:tcPr>
            <w:tcW w:w="568" w:type="dxa"/>
            <w:vMerge w:val="restart"/>
            <w:vAlign w:val="center"/>
          </w:tcPr>
          <w:p w:rsidR="00774452" w:rsidRPr="00571950" w:rsidRDefault="00774452" w:rsidP="00356184">
            <w:pPr>
              <w:jc w:val="center"/>
              <w:rPr>
                <w:rFonts w:ascii="宋体"/>
                <w:sz w:val="24"/>
              </w:rPr>
            </w:pPr>
            <w:r w:rsidRPr="00571950">
              <w:rPr>
                <w:rFonts w:ascii="宋体" w:hAnsi="宋体"/>
                <w:sz w:val="24"/>
              </w:rPr>
              <w:t>2014</w:t>
            </w:r>
            <w:r w:rsidRPr="00571950">
              <w:rPr>
                <w:rFonts w:ascii="宋体" w:hAnsi="宋体" w:hint="eastAsia"/>
                <w:sz w:val="24"/>
              </w:rPr>
              <w:t>年</w:t>
            </w:r>
          </w:p>
        </w:tc>
        <w:tc>
          <w:tcPr>
            <w:tcW w:w="1311" w:type="dxa"/>
            <w:tcBorders>
              <w:right w:val="single" w:sz="4" w:space="0" w:color="auto"/>
            </w:tcBorders>
            <w:vAlign w:val="center"/>
          </w:tcPr>
          <w:p w:rsidR="00774452" w:rsidRPr="00571950" w:rsidRDefault="00774452" w:rsidP="00356184">
            <w:pPr>
              <w:jc w:val="center"/>
              <w:rPr>
                <w:rFonts w:ascii="宋体"/>
                <w:sz w:val="24"/>
              </w:rPr>
            </w:pPr>
            <w:r w:rsidRPr="00571950">
              <w:rPr>
                <w:rFonts w:ascii="宋体" w:hAnsi="宋体"/>
              </w:rPr>
              <w:t>9</w:t>
            </w:r>
            <w:r w:rsidRPr="00571950">
              <w:rPr>
                <w:rFonts w:ascii="宋体" w:hAnsi="宋体" w:hint="eastAsia"/>
              </w:rPr>
              <w:t>月</w:t>
            </w:r>
            <w:r w:rsidRPr="00571950">
              <w:rPr>
                <w:rFonts w:ascii="宋体" w:hAnsi="宋体"/>
              </w:rPr>
              <w:t>17</w:t>
            </w:r>
            <w:r w:rsidRPr="00571950">
              <w:rPr>
                <w:rFonts w:ascii="宋体" w:hAnsi="宋体" w:hint="eastAsia"/>
              </w:rPr>
              <w:t>日</w:t>
            </w:r>
          </w:p>
        </w:tc>
        <w:tc>
          <w:tcPr>
            <w:tcW w:w="1241" w:type="dxa"/>
            <w:tcBorders>
              <w:left w:val="single" w:sz="4" w:space="0" w:color="auto"/>
            </w:tcBorders>
            <w:vAlign w:val="center"/>
          </w:tcPr>
          <w:p w:rsidR="00774452" w:rsidRPr="00571950" w:rsidRDefault="00774452" w:rsidP="00356184">
            <w:pPr>
              <w:jc w:val="center"/>
              <w:rPr>
                <w:rFonts w:ascii="宋体"/>
                <w:sz w:val="24"/>
              </w:rPr>
            </w:pPr>
            <w:r w:rsidRPr="00571950">
              <w:rPr>
                <w:rFonts w:ascii="宋体" w:hAnsi="宋体" w:hint="eastAsia"/>
                <w:sz w:val="24"/>
              </w:rPr>
              <w:t>吴小萍</w:t>
            </w:r>
          </w:p>
        </w:tc>
        <w:tc>
          <w:tcPr>
            <w:tcW w:w="992" w:type="dxa"/>
            <w:vAlign w:val="center"/>
          </w:tcPr>
          <w:p w:rsidR="00774452" w:rsidRPr="00571950" w:rsidRDefault="00774452" w:rsidP="00356184">
            <w:pPr>
              <w:jc w:val="center"/>
              <w:rPr>
                <w:rFonts w:ascii="宋体"/>
                <w:sz w:val="24"/>
              </w:rPr>
            </w:pPr>
            <w:r w:rsidRPr="00571950">
              <w:rPr>
                <w:rFonts w:ascii="宋体" w:hAnsi="宋体" w:hint="eastAsia"/>
                <w:sz w:val="24"/>
              </w:rPr>
              <w:t>综</w:t>
            </w:r>
            <w:r w:rsidRPr="00571950">
              <w:rPr>
                <w:rFonts w:ascii="宋体" w:hAnsi="宋体"/>
                <w:sz w:val="24"/>
              </w:rPr>
              <w:t xml:space="preserve"> </w:t>
            </w:r>
            <w:r w:rsidRPr="00571950">
              <w:rPr>
                <w:rFonts w:ascii="宋体" w:hAnsi="宋体" w:hint="eastAsia"/>
                <w:sz w:val="24"/>
              </w:rPr>
              <w:t>合</w:t>
            </w:r>
          </w:p>
        </w:tc>
        <w:tc>
          <w:tcPr>
            <w:tcW w:w="3544" w:type="dxa"/>
            <w:vAlign w:val="center"/>
          </w:tcPr>
          <w:p w:rsidR="00774452" w:rsidRPr="00571950" w:rsidRDefault="00774452" w:rsidP="00356184">
            <w:pPr>
              <w:spacing w:line="240" w:lineRule="exact"/>
              <w:jc w:val="center"/>
              <w:rPr>
                <w:rFonts w:ascii="宋体"/>
                <w:sz w:val="24"/>
              </w:rPr>
            </w:pPr>
            <w:r w:rsidRPr="00571950">
              <w:rPr>
                <w:rFonts w:ascii="宋体" w:hAnsi="宋体" w:hint="eastAsia"/>
                <w:sz w:val="24"/>
              </w:rPr>
              <w:t>《排舞教学》</w:t>
            </w:r>
          </w:p>
        </w:tc>
        <w:tc>
          <w:tcPr>
            <w:tcW w:w="1984" w:type="dxa"/>
            <w:vAlign w:val="center"/>
          </w:tcPr>
          <w:p w:rsidR="00774452" w:rsidRPr="00571950" w:rsidRDefault="00774452" w:rsidP="00356184">
            <w:pPr>
              <w:jc w:val="center"/>
              <w:rPr>
                <w:rFonts w:ascii="宋体"/>
                <w:sz w:val="24"/>
              </w:rPr>
            </w:pPr>
            <w:r w:rsidRPr="00571950">
              <w:rPr>
                <w:rFonts w:ascii="宋体" w:hAnsi="宋体" w:hint="eastAsia"/>
                <w:sz w:val="24"/>
              </w:rPr>
              <w:t>公共部公开课</w:t>
            </w:r>
          </w:p>
        </w:tc>
      </w:tr>
      <w:tr w:rsidR="00774452" w:rsidRPr="00571950" w:rsidTr="00356184">
        <w:trPr>
          <w:trHeight w:val="567"/>
          <w:jc w:val="center"/>
        </w:trPr>
        <w:tc>
          <w:tcPr>
            <w:tcW w:w="708" w:type="dxa"/>
            <w:vAlign w:val="center"/>
          </w:tcPr>
          <w:p w:rsidR="00774452" w:rsidRPr="00571950" w:rsidRDefault="00774452" w:rsidP="00356184">
            <w:pPr>
              <w:jc w:val="center"/>
              <w:rPr>
                <w:rFonts w:ascii="宋体" w:hAnsi="宋体"/>
                <w:sz w:val="24"/>
              </w:rPr>
            </w:pPr>
            <w:r w:rsidRPr="00571950">
              <w:rPr>
                <w:rFonts w:ascii="宋体" w:hAnsi="宋体"/>
                <w:sz w:val="24"/>
              </w:rPr>
              <w:t>2</w:t>
            </w:r>
          </w:p>
        </w:tc>
        <w:tc>
          <w:tcPr>
            <w:tcW w:w="568" w:type="dxa"/>
            <w:vMerge/>
            <w:vAlign w:val="center"/>
          </w:tcPr>
          <w:p w:rsidR="00774452" w:rsidRPr="00571950" w:rsidRDefault="00774452" w:rsidP="00356184">
            <w:pPr>
              <w:jc w:val="center"/>
              <w:rPr>
                <w:rFonts w:ascii="宋体" w:hAnsi="宋体"/>
                <w:sz w:val="24"/>
              </w:rPr>
            </w:pPr>
          </w:p>
        </w:tc>
        <w:tc>
          <w:tcPr>
            <w:tcW w:w="1311" w:type="dxa"/>
            <w:tcBorders>
              <w:right w:val="single" w:sz="4" w:space="0" w:color="auto"/>
            </w:tcBorders>
            <w:vAlign w:val="center"/>
          </w:tcPr>
          <w:p w:rsidR="00774452" w:rsidRPr="00571950" w:rsidRDefault="00774452" w:rsidP="00356184">
            <w:pPr>
              <w:jc w:val="center"/>
              <w:rPr>
                <w:rFonts w:ascii="宋体"/>
                <w:sz w:val="24"/>
              </w:rPr>
            </w:pPr>
            <w:r w:rsidRPr="00571950">
              <w:rPr>
                <w:rFonts w:ascii="宋体" w:hAnsi="宋体"/>
              </w:rPr>
              <w:t>9</w:t>
            </w:r>
            <w:r w:rsidRPr="00571950">
              <w:rPr>
                <w:rFonts w:ascii="宋体" w:hAnsi="宋体" w:hint="eastAsia"/>
              </w:rPr>
              <w:t>月</w:t>
            </w:r>
            <w:r w:rsidRPr="00571950">
              <w:rPr>
                <w:rFonts w:ascii="宋体" w:hAnsi="宋体"/>
              </w:rPr>
              <w:t>24</w:t>
            </w:r>
            <w:r w:rsidRPr="00571950">
              <w:rPr>
                <w:rFonts w:ascii="宋体" w:hAnsi="宋体" w:hint="eastAsia"/>
              </w:rPr>
              <w:t>日</w:t>
            </w:r>
          </w:p>
        </w:tc>
        <w:tc>
          <w:tcPr>
            <w:tcW w:w="1241" w:type="dxa"/>
            <w:tcBorders>
              <w:left w:val="single" w:sz="4" w:space="0" w:color="auto"/>
            </w:tcBorders>
            <w:vAlign w:val="center"/>
          </w:tcPr>
          <w:p w:rsidR="00774452" w:rsidRPr="00571950" w:rsidRDefault="00774452" w:rsidP="00356184">
            <w:pPr>
              <w:jc w:val="center"/>
              <w:rPr>
                <w:rFonts w:ascii="宋体"/>
                <w:sz w:val="24"/>
              </w:rPr>
            </w:pPr>
            <w:r w:rsidRPr="00571950">
              <w:rPr>
                <w:rFonts w:ascii="宋体" w:hAnsi="宋体" w:hint="eastAsia"/>
                <w:sz w:val="24"/>
              </w:rPr>
              <w:t>赵梦琪</w:t>
            </w:r>
          </w:p>
        </w:tc>
        <w:tc>
          <w:tcPr>
            <w:tcW w:w="992" w:type="dxa"/>
            <w:vAlign w:val="center"/>
          </w:tcPr>
          <w:p w:rsidR="00774452" w:rsidRPr="00571950" w:rsidRDefault="00774452" w:rsidP="00356184">
            <w:pPr>
              <w:jc w:val="center"/>
              <w:rPr>
                <w:rFonts w:ascii="宋体" w:hAnsi="宋体"/>
                <w:sz w:val="24"/>
              </w:rPr>
            </w:pPr>
            <w:r w:rsidRPr="00571950">
              <w:rPr>
                <w:rFonts w:ascii="宋体" w:hAnsi="宋体" w:hint="eastAsia"/>
                <w:sz w:val="24"/>
              </w:rPr>
              <w:t>舞</w:t>
            </w:r>
            <w:r w:rsidRPr="00571950">
              <w:rPr>
                <w:rFonts w:ascii="宋体" w:hAnsi="宋体"/>
                <w:sz w:val="24"/>
              </w:rPr>
              <w:t xml:space="preserve"> </w:t>
            </w:r>
            <w:r w:rsidRPr="00571950">
              <w:rPr>
                <w:rFonts w:ascii="宋体" w:hAnsi="宋体" w:hint="eastAsia"/>
                <w:sz w:val="24"/>
              </w:rPr>
              <w:t>蹈</w:t>
            </w:r>
            <w:r w:rsidRPr="00571950">
              <w:rPr>
                <w:rFonts w:ascii="宋体" w:hAnsi="宋体"/>
                <w:sz w:val="24"/>
              </w:rPr>
              <w:t xml:space="preserve"> </w:t>
            </w:r>
          </w:p>
        </w:tc>
        <w:tc>
          <w:tcPr>
            <w:tcW w:w="3544" w:type="dxa"/>
            <w:vAlign w:val="center"/>
          </w:tcPr>
          <w:p w:rsidR="00774452" w:rsidRPr="00571950" w:rsidRDefault="00774452" w:rsidP="00356184">
            <w:pPr>
              <w:spacing w:line="240" w:lineRule="exact"/>
              <w:jc w:val="center"/>
              <w:rPr>
                <w:rFonts w:ascii="宋体"/>
                <w:sz w:val="24"/>
              </w:rPr>
            </w:pPr>
            <w:r w:rsidRPr="00571950">
              <w:rPr>
                <w:rFonts w:ascii="宋体" w:hAnsi="宋体" w:hint="eastAsia"/>
                <w:sz w:val="24"/>
              </w:rPr>
              <w:t>《维族点颤动律》</w:t>
            </w:r>
          </w:p>
        </w:tc>
        <w:tc>
          <w:tcPr>
            <w:tcW w:w="1984" w:type="dxa"/>
            <w:vAlign w:val="center"/>
          </w:tcPr>
          <w:p w:rsidR="00774452" w:rsidRPr="00571950" w:rsidRDefault="00774452" w:rsidP="00356184">
            <w:pPr>
              <w:jc w:val="center"/>
              <w:rPr>
                <w:rFonts w:ascii="宋体"/>
                <w:sz w:val="24"/>
              </w:rPr>
            </w:pPr>
            <w:r w:rsidRPr="00571950">
              <w:rPr>
                <w:rFonts w:ascii="宋体" w:hAnsi="宋体" w:hint="eastAsia"/>
                <w:sz w:val="24"/>
              </w:rPr>
              <w:t>表演系公开课</w:t>
            </w:r>
          </w:p>
        </w:tc>
      </w:tr>
      <w:tr w:rsidR="00774452" w:rsidRPr="00571950" w:rsidTr="00356184">
        <w:trPr>
          <w:trHeight w:val="402"/>
          <w:jc w:val="center"/>
        </w:trPr>
        <w:tc>
          <w:tcPr>
            <w:tcW w:w="708" w:type="dxa"/>
            <w:vAlign w:val="center"/>
          </w:tcPr>
          <w:p w:rsidR="00774452" w:rsidRPr="00571950" w:rsidRDefault="00774452" w:rsidP="00356184">
            <w:pPr>
              <w:jc w:val="center"/>
              <w:rPr>
                <w:rFonts w:ascii="宋体" w:hAnsi="宋体"/>
                <w:sz w:val="24"/>
              </w:rPr>
            </w:pPr>
            <w:r w:rsidRPr="00571950">
              <w:rPr>
                <w:rFonts w:ascii="宋体" w:hAnsi="宋体"/>
                <w:sz w:val="24"/>
              </w:rPr>
              <w:t>3</w:t>
            </w:r>
          </w:p>
        </w:tc>
        <w:tc>
          <w:tcPr>
            <w:tcW w:w="568" w:type="dxa"/>
            <w:vMerge/>
            <w:vAlign w:val="center"/>
          </w:tcPr>
          <w:p w:rsidR="00774452" w:rsidRPr="00571950" w:rsidRDefault="00774452" w:rsidP="00356184">
            <w:pPr>
              <w:jc w:val="center"/>
              <w:rPr>
                <w:rFonts w:ascii="宋体" w:hAnsi="宋体"/>
                <w:sz w:val="24"/>
              </w:rPr>
            </w:pPr>
          </w:p>
        </w:tc>
        <w:tc>
          <w:tcPr>
            <w:tcW w:w="1311" w:type="dxa"/>
            <w:tcBorders>
              <w:right w:val="single" w:sz="4" w:space="0" w:color="auto"/>
            </w:tcBorders>
            <w:vAlign w:val="center"/>
          </w:tcPr>
          <w:p w:rsidR="00774452" w:rsidRPr="00571950" w:rsidRDefault="00774452" w:rsidP="00356184">
            <w:pPr>
              <w:jc w:val="center"/>
              <w:rPr>
                <w:rFonts w:ascii="宋体"/>
                <w:sz w:val="24"/>
              </w:rPr>
            </w:pPr>
            <w:r w:rsidRPr="00571950">
              <w:rPr>
                <w:rFonts w:ascii="宋体" w:hAnsi="宋体"/>
              </w:rPr>
              <w:t>10</w:t>
            </w:r>
            <w:r w:rsidRPr="00571950">
              <w:rPr>
                <w:rFonts w:ascii="宋体" w:hAnsi="宋体" w:hint="eastAsia"/>
              </w:rPr>
              <w:t>月</w:t>
            </w:r>
            <w:r w:rsidRPr="00571950">
              <w:rPr>
                <w:rFonts w:ascii="宋体" w:hAnsi="宋体"/>
              </w:rPr>
              <w:t>15</w:t>
            </w:r>
            <w:r w:rsidRPr="00571950">
              <w:rPr>
                <w:rFonts w:ascii="宋体" w:hAnsi="宋体" w:hint="eastAsia"/>
              </w:rPr>
              <w:t>日</w:t>
            </w:r>
          </w:p>
        </w:tc>
        <w:tc>
          <w:tcPr>
            <w:tcW w:w="1241" w:type="dxa"/>
            <w:tcBorders>
              <w:left w:val="single" w:sz="4" w:space="0" w:color="auto"/>
            </w:tcBorders>
            <w:vAlign w:val="center"/>
          </w:tcPr>
          <w:p w:rsidR="00774452" w:rsidRPr="00571950" w:rsidRDefault="00774452" w:rsidP="00356184">
            <w:pPr>
              <w:jc w:val="center"/>
              <w:rPr>
                <w:rFonts w:ascii="宋体"/>
                <w:sz w:val="24"/>
              </w:rPr>
            </w:pPr>
            <w:r w:rsidRPr="00571950">
              <w:rPr>
                <w:rFonts w:ascii="宋体" w:hAnsi="宋体" w:hint="eastAsia"/>
                <w:sz w:val="24"/>
              </w:rPr>
              <w:t>何</w:t>
            </w:r>
            <w:r w:rsidRPr="00571950">
              <w:rPr>
                <w:rFonts w:ascii="宋体" w:hAnsi="宋体"/>
                <w:sz w:val="24"/>
              </w:rPr>
              <w:t xml:space="preserve">  </w:t>
            </w:r>
            <w:r w:rsidRPr="00571950">
              <w:rPr>
                <w:rFonts w:ascii="宋体" w:hAnsi="宋体" w:hint="eastAsia"/>
                <w:sz w:val="24"/>
              </w:rPr>
              <w:t>磊</w:t>
            </w:r>
          </w:p>
        </w:tc>
        <w:tc>
          <w:tcPr>
            <w:tcW w:w="992" w:type="dxa"/>
            <w:vAlign w:val="center"/>
          </w:tcPr>
          <w:p w:rsidR="00774452" w:rsidRPr="00571950" w:rsidRDefault="00774452" w:rsidP="00356184">
            <w:pPr>
              <w:jc w:val="center"/>
              <w:rPr>
                <w:rFonts w:ascii="宋体" w:hAnsi="宋体"/>
                <w:sz w:val="24"/>
              </w:rPr>
            </w:pPr>
            <w:r w:rsidRPr="00571950">
              <w:rPr>
                <w:rFonts w:ascii="宋体" w:hAnsi="宋体" w:hint="eastAsia"/>
                <w:sz w:val="24"/>
              </w:rPr>
              <w:t>环</w:t>
            </w:r>
            <w:r w:rsidRPr="00571950">
              <w:rPr>
                <w:rFonts w:ascii="宋体" w:hAnsi="宋体"/>
                <w:sz w:val="24"/>
              </w:rPr>
              <w:t xml:space="preserve"> </w:t>
            </w:r>
            <w:r w:rsidRPr="00571950">
              <w:rPr>
                <w:rFonts w:ascii="宋体" w:hAnsi="宋体" w:hint="eastAsia"/>
                <w:sz w:val="24"/>
              </w:rPr>
              <w:t>艺</w:t>
            </w:r>
            <w:r w:rsidRPr="00571950">
              <w:rPr>
                <w:rFonts w:ascii="宋体" w:hAnsi="宋体"/>
                <w:sz w:val="24"/>
              </w:rPr>
              <w:t xml:space="preserve"> </w:t>
            </w:r>
          </w:p>
        </w:tc>
        <w:tc>
          <w:tcPr>
            <w:tcW w:w="3544" w:type="dxa"/>
            <w:vAlign w:val="center"/>
          </w:tcPr>
          <w:p w:rsidR="00774452" w:rsidRPr="00571950" w:rsidRDefault="00774452" w:rsidP="00356184">
            <w:pPr>
              <w:spacing w:line="240" w:lineRule="exact"/>
              <w:jc w:val="center"/>
              <w:rPr>
                <w:rFonts w:ascii="宋体"/>
                <w:sz w:val="24"/>
              </w:rPr>
            </w:pPr>
            <w:r w:rsidRPr="00571950">
              <w:rPr>
                <w:rFonts w:ascii="宋体" w:hAnsi="宋体" w:hint="eastAsia"/>
                <w:sz w:val="24"/>
              </w:rPr>
              <w:t>《住宅室内设计的测量》</w:t>
            </w:r>
          </w:p>
        </w:tc>
        <w:tc>
          <w:tcPr>
            <w:tcW w:w="1984" w:type="dxa"/>
            <w:vAlign w:val="center"/>
          </w:tcPr>
          <w:p w:rsidR="00774452" w:rsidRPr="00571950" w:rsidRDefault="00774452" w:rsidP="00356184">
            <w:pPr>
              <w:jc w:val="center"/>
              <w:rPr>
                <w:rFonts w:ascii="宋体"/>
                <w:sz w:val="24"/>
              </w:rPr>
            </w:pPr>
            <w:r w:rsidRPr="00571950">
              <w:rPr>
                <w:rFonts w:ascii="宋体" w:hAnsi="宋体" w:hint="eastAsia"/>
                <w:sz w:val="24"/>
              </w:rPr>
              <w:t>设计系公开课</w:t>
            </w:r>
          </w:p>
        </w:tc>
      </w:tr>
      <w:tr w:rsidR="00774452" w:rsidRPr="00571950" w:rsidTr="00356184">
        <w:trPr>
          <w:trHeight w:val="438"/>
          <w:jc w:val="center"/>
        </w:trPr>
        <w:tc>
          <w:tcPr>
            <w:tcW w:w="708" w:type="dxa"/>
            <w:vAlign w:val="center"/>
          </w:tcPr>
          <w:p w:rsidR="00774452" w:rsidRPr="00571950" w:rsidRDefault="00774452" w:rsidP="00356184">
            <w:pPr>
              <w:jc w:val="center"/>
              <w:rPr>
                <w:rFonts w:ascii="宋体" w:hAnsi="宋体"/>
                <w:sz w:val="24"/>
              </w:rPr>
            </w:pPr>
            <w:r w:rsidRPr="00571950">
              <w:rPr>
                <w:rFonts w:ascii="宋体" w:hAnsi="宋体"/>
                <w:sz w:val="24"/>
              </w:rPr>
              <w:t>4</w:t>
            </w:r>
          </w:p>
        </w:tc>
        <w:tc>
          <w:tcPr>
            <w:tcW w:w="568" w:type="dxa"/>
            <w:vMerge/>
            <w:vAlign w:val="center"/>
          </w:tcPr>
          <w:p w:rsidR="00774452" w:rsidRPr="00571950" w:rsidRDefault="00774452" w:rsidP="00356184">
            <w:pPr>
              <w:jc w:val="center"/>
              <w:rPr>
                <w:rFonts w:ascii="宋体" w:hAnsi="宋体"/>
                <w:sz w:val="24"/>
              </w:rPr>
            </w:pPr>
          </w:p>
        </w:tc>
        <w:tc>
          <w:tcPr>
            <w:tcW w:w="1311" w:type="dxa"/>
            <w:tcBorders>
              <w:right w:val="single" w:sz="4" w:space="0" w:color="auto"/>
            </w:tcBorders>
            <w:vAlign w:val="center"/>
          </w:tcPr>
          <w:p w:rsidR="00774452" w:rsidRPr="00571950" w:rsidRDefault="00774452" w:rsidP="00356184">
            <w:pPr>
              <w:jc w:val="center"/>
              <w:rPr>
                <w:rFonts w:ascii="宋体"/>
                <w:sz w:val="24"/>
              </w:rPr>
            </w:pPr>
            <w:r w:rsidRPr="00571950">
              <w:rPr>
                <w:rFonts w:ascii="宋体" w:hAnsi="宋体"/>
              </w:rPr>
              <w:t>10</w:t>
            </w:r>
            <w:r w:rsidRPr="00571950">
              <w:rPr>
                <w:rFonts w:ascii="宋体" w:hAnsi="宋体" w:hint="eastAsia"/>
              </w:rPr>
              <w:t>月</w:t>
            </w:r>
            <w:r w:rsidRPr="00571950">
              <w:rPr>
                <w:rFonts w:ascii="宋体" w:hAnsi="宋体"/>
              </w:rPr>
              <w:t>29</w:t>
            </w:r>
            <w:r w:rsidRPr="00571950">
              <w:rPr>
                <w:rFonts w:ascii="宋体" w:hAnsi="宋体" w:hint="eastAsia"/>
              </w:rPr>
              <w:t>日</w:t>
            </w:r>
          </w:p>
        </w:tc>
        <w:tc>
          <w:tcPr>
            <w:tcW w:w="1241" w:type="dxa"/>
            <w:tcBorders>
              <w:left w:val="single" w:sz="4" w:space="0" w:color="auto"/>
            </w:tcBorders>
            <w:vAlign w:val="center"/>
          </w:tcPr>
          <w:p w:rsidR="00774452" w:rsidRPr="00571950" w:rsidRDefault="00774452" w:rsidP="00356184">
            <w:pPr>
              <w:jc w:val="center"/>
              <w:rPr>
                <w:rFonts w:ascii="宋体"/>
                <w:sz w:val="24"/>
              </w:rPr>
            </w:pPr>
            <w:r w:rsidRPr="00571950">
              <w:rPr>
                <w:rFonts w:ascii="宋体" w:hAnsi="宋体" w:hint="eastAsia"/>
                <w:sz w:val="24"/>
              </w:rPr>
              <w:t>以上三人</w:t>
            </w:r>
          </w:p>
        </w:tc>
        <w:tc>
          <w:tcPr>
            <w:tcW w:w="992" w:type="dxa"/>
            <w:vAlign w:val="center"/>
          </w:tcPr>
          <w:p w:rsidR="00774452" w:rsidRPr="00571950" w:rsidRDefault="00774452" w:rsidP="00356184">
            <w:pPr>
              <w:jc w:val="center"/>
              <w:rPr>
                <w:rFonts w:ascii="宋体"/>
                <w:sz w:val="24"/>
              </w:rPr>
            </w:pPr>
          </w:p>
        </w:tc>
        <w:tc>
          <w:tcPr>
            <w:tcW w:w="3544" w:type="dxa"/>
            <w:vAlign w:val="center"/>
          </w:tcPr>
          <w:p w:rsidR="00774452" w:rsidRPr="00571950" w:rsidRDefault="00774452" w:rsidP="00356184">
            <w:pPr>
              <w:jc w:val="center"/>
              <w:rPr>
                <w:rFonts w:ascii="宋体"/>
                <w:sz w:val="24"/>
              </w:rPr>
            </w:pPr>
            <w:r w:rsidRPr="00571950">
              <w:rPr>
                <w:rFonts w:ascii="宋体" w:hAnsi="宋体" w:hint="eastAsia"/>
                <w:sz w:val="24"/>
              </w:rPr>
              <w:t>课后说课</w:t>
            </w:r>
          </w:p>
        </w:tc>
        <w:tc>
          <w:tcPr>
            <w:tcW w:w="1984" w:type="dxa"/>
            <w:vAlign w:val="center"/>
          </w:tcPr>
          <w:p w:rsidR="00774452" w:rsidRPr="00571950" w:rsidRDefault="00774452" w:rsidP="00356184">
            <w:pPr>
              <w:jc w:val="center"/>
              <w:rPr>
                <w:rFonts w:ascii="宋体"/>
                <w:sz w:val="24"/>
              </w:rPr>
            </w:pPr>
            <w:r w:rsidRPr="00571950">
              <w:rPr>
                <w:rFonts w:ascii="宋体" w:hAnsi="宋体" w:hint="eastAsia"/>
                <w:sz w:val="24"/>
              </w:rPr>
              <w:t>校</w:t>
            </w:r>
            <w:r w:rsidRPr="00571950">
              <w:rPr>
                <w:rFonts w:ascii="宋体" w:hAnsi="宋体"/>
                <w:sz w:val="24"/>
              </w:rPr>
              <w:t xml:space="preserve">  </w:t>
            </w:r>
            <w:r w:rsidRPr="00571950">
              <w:rPr>
                <w:rFonts w:ascii="宋体" w:hAnsi="宋体" w:hint="eastAsia"/>
                <w:sz w:val="24"/>
              </w:rPr>
              <w:t>级</w:t>
            </w:r>
          </w:p>
        </w:tc>
      </w:tr>
      <w:tr w:rsidR="00774452" w:rsidRPr="00571950" w:rsidTr="00356184">
        <w:trPr>
          <w:trHeight w:val="567"/>
          <w:jc w:val="center"/>
        </w:trPr>
        <w:tc>
          <w:tcPr>
            <w:tcW w:w="708" w:type="dxa"/>
            <w:vAlign w:val="center"/>
          </w:tcPr>
          <w:p w:rsidR="00774452" w:rsidRPr="00571950" w:rsidRDefault="00774452" w:rsidP="00356184">
            <w:pPr>
              <w:jc w:val="center"/>
              <w:rPr>
                <w:rFonts w:ascii="宋体" w:hAnsi="宋体"/>
                <w:sz w:val="24"/>
              </w:rPr>
            </w:pPr>
            <w:r w:rsidRPr="00571950">
              <w:rPr>
                <w:rFonts w:ascii="宋体" w:hAnsi="宋体"/>
                <w:sz w:val="24"/>
              </w:rPr>
              <w:t>5</w:t>
            </w:r>
          </w:p>
        </w:tc>
        <w:tc>
          <w:tcPr>
            <w:tcW w:w="568" w:type="dxa"/>
            <w:vMerge/>
            <w:vAlign w:val="center"/>
          </w:tcPr>
          <w:p w:rsidR="00774452" w:rsidRPr="00571950" w:rsidRDefault="00774452" w:rsidP="00356184">
            <w:pPr>
              <w:jc w:val="center"/>
              <w:rPr>
                <w:rFonts w:ascii="宋体" w:hAnsi="宋体"/>
                <w:sz w:val="24"/>
              </w:rPr>
            </w:pPr>
          </w:p>
        </w:tc>
        <w:tc>
          <w:tcPr>
            <w:tcW w:w="1311" w:type="dxa"/>
            <w:tcBorders>
              <w:right w:val="single" w:sz="4" w:space="0" w:color="auto"/>
            </w:tcBorders>
            <w:vAlign w:val="center"/>
          </w:tcPr>
          <w:p w:rsidR="00774452" w:rsidRPr="00571950" w:rsidRDefault="00774452" w:rsidP="00356184">
            <w:pPr>
              <w:jc w:val="center"/>
              <w:rPr>
                <w:rFonts w:ascii="宋体"/>
                <w:sz w:val="24"/>
              </w:rPr>
            </w:pPr>
            <w:r w:rsidRPr="00571950">
              <w:rPr>
                <w:rFonts w:ascii="宋体" w:hAnsi="宋体"/>
              </w:rPr>
              <w:t>11</w:t>
            </w:r>
            <w:r w:rsidRPr="00571950">
              <w:rPr>
                <w:rFonts w:ascii="宋体" w:hAnsi="宋体" w:hint="eastAsia"/>
              </w:rPr>
              <w:t>月</w:t>
            </w:r>
            <w:r w:rsidRPr="00571950">
              <w:rPr>
                <w:rFonts w:ascii="宋体" w:hAnsi="宋体"/>
              </w:rPr>
              <w:t>5</w:t>
            </w:r>
            <w:r w:rsidRPr="00571950">
              <w:rPr>
                <w:rFonts w:ascii="宋体" w:hAnsi="宋体" w:hint="eastAsia"/>
              </w:rPr>
              <w:t>日</w:t>
            </w:r>
          </w:p>
        </w:tc>
        <w:tc>
          <w:tcPr>
            <w:tcW w:w="1241" w:type="dxa"/>
            <w:tcBorders>
              <w:left w:val="single" w:sz="4" w:space="0" w:color="auto"/>
            </w:tcBorders>
            <w:vAlign w:val="center"/>
          </w:tcPr>
          <w:p w:rsidR="00774452" w:rsidRPr="00571950" w:rsidRDefault="00774452" w:rsidP="00356184">
            <w:pPr>
              <w:jc w:val="center"/>
              <w:rPr>
                <w:rFonts w:ascii="宋体"/>
                <w:sz w:val="24"/>
              </w:rPr>
            </w:pPr>
            <w:r w:rsidRPr="00571950">
              <w:rPr>
                <w:rFonts w:ascii="宋体" w:hAnsi="宋体" w:hint="eastAsia"/>
                <w:sz w:val="24"/>
              </w:rPr>
              <w:t>王智慧</w:t>
            </w:r>
          </w:p>
        </w:tc>
        <w:tc>
          <w:tcPr>
            <w:tcW w:w="992" w:type="dxa"/>
            <w:vAlign w:val="center"/>
          </w:tcPr>
          <w:p w:rsidR="00774452" w:rsidRPr="00571950" w:rsidRDefault="00774452" w:rsidP="00356184">
            <w:pPr>
              <w:jc w:val="center"/>
              <w:rPr>
                <w:rFonts w:ascii="宋体"/>
                <w:sz w:val="24"/>
              </w:rPr>
            </w:pPr>
            <w:r w:rsidRPr="00571950">
              <w:rPr>
                <w:rFonts w:ascii="宋体" w:hAnsi="宋体" w:hint="eastAsia"/>
                <w:sz w:val="24"/>
              </w:rPr>
              <w:t>语</w:t>
            </w:r>
            <w:r w:rsidRPr="00571950">
              <w:rPr>
                <w:rFonts w:ascii="宋体" w:hAnsi="宋体"/>
                <w:sz w:val="24"/>
              </w:rPr>
              <w:t xml:space="preserve"> </w:t>
            </w:r>
            <w:r w:rsidRPr="00571950">
              <w:rPr>
                <w:rFonts w:ascii="宋体" w:hAnsi="宋体" w:hint="eastAsia"/>
                <w:sz w:val="24"/>
              </w:rPr>
              <w:t>文</w:t>
            </w:r>
          </w:p>
        </w:tc>
        <w:tc>
          <w:tcPr>
            <w:tcW w:w="3544" w:type="dxa"/>
            <w:vAlign w:val="center"/>
          </w:tcPr>
          <w:p w:rsidR="00774452" w:rsidRPr="00571950" w:rsidRDefault="00774452" w:rsidP="00356184">
            <w:pPr>
              <w:spacing w:line="240" w:lineRule="exact"/>
              <w:jc w:val="center"/>
              <w:rPr>
                <w:rFonts w:ascii="宋体"/>
                <w:sz w:val="24"/>
              </w:rPr>
            </w:pPr>
            <w:r w:rsidRPr="00571950">
              <w:rPr>
                <w:rFonts w:ascii="宋体" w:hAnsi="宋体" w:hint="eastAsia"/>
                <w:sz w:val="24"/>
              </w:rPr>
              <w:t>《廉颇蔺相如列传》第三课</w:t>
            </w:r>
          </w:p>
        </w:tc>
        <w:tc>
          <w:tcPr>
            <w:tcW w:w="1984" w:type="dxa"/>
            <w:vAlign w:val="center"/>
          </w:tcPr>
          <w:p w:rsidR="00774452" w:rsidRPr="00571950" w:rsidRDefault="00774452" w:rsidP="00356184">
            <w:pPr>
              <w:jc w:val="center"/>
              <w:rPr>
                <w:rFonts w:ascii="宋体"/>
                <w:sz w:val="24"/>
              </w:rPr>
            </w:pPr>
            <w:r w:rsidRPr="00571950">
              <w:rPr>
                <w:rFonts w:ascii="宋体" w:hAnsi="宋体" w:hint="eastAsia"/>
                <w:sz w:val="24"/>
              </w:rPr>
              <w:t>公共部公开课</w:t>
            </w:r>
          </w:p>
        </w:tc>
      </w:tr>
      <w:tr w:rsidR="00774452" w:rsidRPr="00571950" w:rsidTr="00356184">
        <w:trPr>
          <w:trHeight w:val="597"/>
          <w:jc w:val="center"/>
        </w:trPr>
        <w:tc>
          <w:tcPr>
            <w:tcW w:w="708" w:type="dxa"/>
            <w:vAlign w:val="center"/>
          </w:tcPr>
          <w:p w:rsidR="00774452" w:rsidRPr="00571950" w:rsidRDefault="00774452" w:rsidP="00356184">
            <w:pPr>
              <w:jc w:val="center"/>
              <w:rPr>
                <w:rFonts w:ascii="宋体" w:hAnsi="宋体"/>
                <w:sz w:val="24"/>
              </w:rPr>
            </w:pPr>
            <w:r w:rsidRPr="00571950">
              <w:rPr>
                <w:rFonts w:ascii="宋体" w:hAnsi="宋体"/>
                <w:sz w:val="24"/>
              </w:rPr>
              <w:t>6</w:t>
            </w:r>
          </w:p>
        </w:tc>
        <w:tc>
          <w:tcPr>
            <w:tcW w:w="568" w:type="dxa"/>
            <w:vMerge/>
            <w:vAlign w:val="center"/>
          </w:tcPr>
          <w:p w:rsidR="00774452" w:rsidRPr="00571950" w:rsidRDefault="00774452" w:rsidP="00356184">
            <w:pPr>
              <w:jc w:val="center"/>
              <w:rPr>
                <w:rFonts w:ascii="宋体" w:hAnsi="宋体"/>
                <w:sz w:val="24"/>
              </w:rPr>
            </w:pPr>
          </w:p>
        </w:tc>
        <w:tc>
          <w:tcPr>
            <w:tcW w:w="1311" w:type="dxa"/>
            <w:tcBorders>
              <w:right w:val="single" w:sz="4" w:space="0" w:color="auto"/>
            </w:tcBorders>
            <w:vAlign w:val="center"/>
          </w:tcPr>
          <w:p w:rsidR="00774452" w:rsidRPr="00571950" w:rsidRDefault="00774452" w:rsidP="00356184">
            <w:pPr>
              <w:jc w:val="center"/>
              <w:rPr>
                <w:rFonts w:ascii="宋体"/>
                <w:sz w:val="24"/>
              </w:rPr>
            </w:pPr>
            <w:r w:rsidRPr="00571950">
              <w:rPr>
                <w:rFonts w:ascii="宋体" w:hAnsi="宋体"/>
              </w:rPr>
              <w:t>11</w:t>
            </w:r>
            <w:r w:rsidRPr="00571950">
              <w:rPr>
                <w:rFonts w:ascii="宋体" w:hAnsi="宋体" w:hint="eastAsia"/>
              </w:rPr>
              <w:t>月</w:t>
            </w:r>
            <w:r w:rsidRPr="00571950">
              <w:rPr>
                <w:rFonts w:ascii="宋体" w:hAnsi="宋体"/>
              </w:rPr>
              <w:t>19</w:t>
            </w:r>
            <w:r w:rsidRPr="00571950">
              <w:rPr>
                <w:rFonts w:ascii="宋体" w:hAnsi="宋体" w:hint="eastAsia"/>
              </w:rPr>
              <w:t>日</w:t>
            </w:r>
          </w:p>
        </w:tc>
        <w:tc>
          <w:tcPr>
            <w:tcW w:w="1241" w:type="dxa"/>
            <w:tcBorders>
              <w:left w:val="single" w:sz="4" w:space="0" w:color="auto"/>
            </w:tcBorders>
            <w:vAlign w:val="center"/>
          </w:tcPr>
          <w:p w:rsidR="00774452" w:rsidRPr="00571950" w:rsidRDefault="00774452" w:rsidP="00356184">
            <w:pPr>
              <w:jc w:val="center"/>
              <w:rPr>
                <w:rFonts w:ascii="宋体"/>
                <w:sz w:val="24"/>
              </w:rPr>
            </w:pPr>
            <w:r w:rsidRPr="00571950">
              <w:rPr>
                <w:rFonts w:ascii="宋体" w:hAnsi="宋体" w:hint="eastAsia"/>
                <w:sz w:val="24"/>
              </w:rPr>
              <w:t>刘红艳</w:t>
            </w:r>
          </w:p>
        </w:tc>
        <w:tc>
          <w:tcPr>
            <w:tcW w:w="992" w:type="dxa"/>
            <w:vAlign w:val="center"/>
          </w:tcPr>
          <w:p w:rsidR="00774452" w:rsidRPr="00571950" w:rsidRDefault="00774452" w:rsidP="00356184">
            <w:pPr>
              <w:jc w:val="center"/>
              <w:rPr>
                <w:rFonts w:ascii="宋体"/>
                <w:sz w:val="24"/>
              </w:rPr>
            </w:pPr>
            <w:r w:rsidRPr="00571950">
              <w:rPr>
                <w:rFonts w:ascii="宋体" w:hAnsi="宋体" w:hint="eastAsia"/>
                <w:sz w:val="24"/>
              </w:rPr>
              <w:t>平</w:t>
            </w:r>
            <w:r w:rsidRPr="00571950">
              <w:rPr>
                <w:rFonts w:ascii="宋体" w:hAnsi="宋体"/>
                <w:sz w:val="24"/>
              </w:rPr>
              <w:t xml:space="preserve"> </w:t>
            </w:r>
            <w:r w:rsidRPr="00571950">
              <w:rPr>
                <w:rFonts w:ascii="宋体" w:hAnsi="宋体" w:hint="eastAsia"/>
                <w:sz w:val="24"/>
              </w:rPr>
              <w:t>面</w:t>
            </w:r>
          </w:p>
        </w:tc>
        <w:tc>
          <w:tcPr>
            <w:tcW w:w="3544" w:type="dxa"/>
            <w:vAlign w:val="center"/>
          </w:tcPr>
          <w:p w:rsidR="00774452" w:rsidRPr="00571950" w:rsidRDefault="00774452" w:rsidP="00356184">
            <w:pPr>
              <w:jc w:val="center"/>
              <w:rPr>
                <w:rFonts w:ascii="宋体"/>
                <w:sz w:val="24"/>
              </w:rPr>
            </w:pPr>
            <w:r w:rsidRPr="00571950">
              <w:rPr>
                <w:rFonts w:ascii="宋体" w:hAnsi="宋体" w:hint="eastAsia"/>
                <w:sz w:val="24"/>
              </w:rPr>
              <w:t>《吉祥物中粗细变化外轮廓线的绘制》</w:t>
            </w:r>
          </w:p>
        </w:tc>
        <w:tc>
          <w:tcPr>
            <w:tcW w:w="1984" w:type="dxa"/>
            <w:vAlign w:val="center"/>
          </w:tcPr>
          <w:p w:rsidR="00774452" w:rsidRPr="00571950" w:rsidRDefault="00774452" w:rsidP="00356184">
            <w:pPr>
              <w:jc w:val="center"/>
              <w:rPr>
                <w:rFonts w:ascii="宋体"/>
                <w:sz w:val="24"/>
              </w:rPr>
            </w:pPr>
            <w:r w:rsidRPr="00571950">
              <w:rPr>
                <w:rFonts w:ascii="宋体" w:hAnsi="宋体" w:hint="eastAsia"/>
                <w:sz w:val="24"/>
              </w:rPr>
              <w:t>设计系公开课</w:t>
            </w:r>
          </w:p>
        </w:tc>
      </w:tr>
      <w:tr w:rsidR="00774452" w:rsidRPr="00571950" w:rsidTr="00356184">
        <w:trPr>
          <w:trHeight w:val="567"/>
          <w:jc w:val="center"/>
        </w:trPr>
        <w:tc>
          <w:tcPr>
            <w:tcW w:w="708" w:type="dxa"/>
            <w:vAlign w:val="center"/>
          </w:tcPr>
          <w:p w:rsidR="00774452" w:rsidRPr="00571950" w:rsidRDefault="00774452" w:rsidP="00356184">
            <w:pPr>
              <w:jc w:val="center"/>
              <w:rPr>
                <w:rFonts w:ascii="宋体" w:hAnsi="宋体"/>
                <w:sz w:val="24"/>
              </w:rPr>
            </w:pPr>
            <w:r w:rsidRPr="00571950">
              <w:rPr>
                <w:rFonts w:ascii="宋体" w:hAnsi="宋体"/>
                <w:sz w:val="24"/>
              </w:rPr>
              <w:t>7</w:t>
            </w:r>
          </w:p>
        </w:tc>
        <w:tc>
          <w:tcPr>
            <w:tcW w:w="568" w:type="dxa"/>
            <w:vMerge/>
            <w:vAlign w:val="center"/>
          </w:tcPr>
          <w:p w:rsidR="00774452" w:rsidRPr="00571950" w:rsidRDefault="00774452" w:rsidP="00356184">
            <w:pPr>
              <w:jc w:val="center"/>
              <w:rPr>
                <w:rFonts w:ascii="宋体" w:hAnsi="宋体"/>
                <w:sz w:val="24"/>
              </w:rPr>
            </w:pPr>
          </w:p>
        </w:tc>
        <w:tc>
          <w:tcPr>
            <w:tcW w:w="1311" w:type="dxa"/>
            <w:tcBorders>
              <w:right w:val="single" w:sz="4" w:space="0" w:color="auto"/>
            </w:tcBorders>
            <w:vAlign w:val="center"/>
          </w:tcPr>
          <w:p w:rsidR="00774452" w:rsidRPr="00571950" w:rsidRDefault="00774452" w:rsidP="00356184">
            <w:pPr>
              <w:jc w:val="center"/>
              <w:rPr>
                <w:rFonts w:ascii="宋体"/>
                <w:sz w:val="24"/>
              </w:rPr>
            </w:pPr>
            <w:r w:rsidRPr="00571950">
              <w:rPr>
                <w:rFonts w:ascii="宋体" w:hAnsi="宋体"/>
              </w:rPr>
              <w:t>12</w:t>
            </w:r>
            <w:r w:rsidRPr="00571950">
              <w:rPr>
                <w:rFonts w:ascii="宋体" w:hAnsi="宋体" w:hint="eastAsia"/>
              </w:rPr>
              <w:t>月</w:t>
            </w:r>
            <w:r w:rsidRPr="00571950">
              <w:rPr>
                <w:rFonts w:ascii="宋体" w:hAnsi="宋体"/>
              </w:rPr>
              <w:t>10</w:t>
            </w:r>
            <w:r w:rsidRPr="00571950">
              <w:rPr>
                <w:rFonts w:ascii="宋体" w:hAnsi="宋体" w:hint="eastAsia"/>
              </w:rPr>
              <w:t>日</w:t>
            </w:r>
          </w:p>
        </w:tc>
        <w:tc>
          <w:tcPr>
            <w:tcW w:w="1241" w:type="dxa"/>
            <w:tcBorders>
              <w:left w:val="single" w:sz="4" w:space="0" w:color="auto"/>
            </w:tcBorders>
            <w:vAlign w:val="center"/>
          </w:tcPr>
          <w:p w:rsidR="00774452" w:rsidRPr="00571950" w:rsidRDefault="00774452" w:rsidP="00356184">
            <w:pPr>
              <w:jc w:val="center"/>
              <w:rPr>
                <w:rFonts w:ascii="宋体"/>
                <w:sz w:val="24"/>
              </w:rPr>
            </w:pPr>
            <w:r w:rsidRPr="00571950">
              <w:rPr>
                <w:rFonts w:ascii="宋体" w:hAnsi="宋体" w:hint="eastAsia"/>
                <w:sz w:val="24"/>
              </w:rPr>
              <w:t>陈</w:t>
            </w:r>
            <w:r w:rsidRPr="00571950">
              <w:rPr>
                <w:rFonts w:ascii="宋体" w:hAnsi="宋体"/>
                <w:sz w:val="24"/>
              </w:rPr>
              <w:t xml:space="preserve">  </w:t>
            </w:r>
            <w:r w:rsidRPr="00571950">
              <w:rPr>
                <w:rFonts w:ascii="宋体" w:hAnsi="宋体" w:hint="eastAsia"/>
                <w:sz w:val="24"/>
              </w:rPr>
              <w:t>晨</w:t>
            </w:r>
          </w:p>
        </w:tc>
        <w:tc>
          <w:tcPr>
            <w:tcW w:w="992" w:type="dxa"/>
            <w:vAlign w:val="center"/>
          </w:tcPr>
          <w:p w:rsidR="00774452" w:rsidRPr="00571950" w:rsidRDefault="00774452" w:rsidP="00356184">
            <w:pPr>
              <w:jc w:val="center"/>
              <w:rPr>
                <w:rFonts w:ascii="宋体"/>
                <w:sz w:val="24"/>
              </w:rPr>
            </w:pPr>
            <w:r w:rsidRPr="00571950">
              <w:rPr>
                <w:rFonts w:ascii="宋体" w:hAnsi="宋体" w:hint="eastAsia"/>
                <w:sz w:val="24"/>
              </w:rPr>
              <w:t>器</w:t>
            </w:r>
            <w:r w:rsidRPr="00571950">
              <w:rPr>
                <w:rFonts w:ascii="宋体" w:hAnsi="宋体"/>
                <w:sz w:val="24"/>
              </w:rPr>
              <w:t xml:space="preserve"> </w:t>
            </w:r>
            <w:r w:rsidRPr="00571950">
              <w:rPr>
                <w:rFonts w:ascii="宋体" w:hAnsi="宋体" w:hint="eastAsia"/>
                <w:sz w:val="24"/>
              </w:rPr>
              <w:t>乐</w:t>
            </w:r>
          </w:p>
        </w:tc>
        <w:tc>
          <w:tcPr>
            <w:tcW w:w="3544" w:type="dxa"/>
            <w:vAlign w:val="center"/>
          </w:tcPr>
          <w:p w:rsidR="00774452" w:rsidRPr="00571950" w:rsidRDefault="00774452" w:rsidP="00356184">
            <w:pPr>
              <w:jc w:val="center"/>
              <w:rPr>
                <w:rFonts w:ascii="宋体"/>
                <w:sz w:val="24"/>
              </w:rPr>
            </w:pPr>
            <w:r w:rsidRPr="00571950">
              <w:rPr>
                <w:rFonts w:ascii="宋体" w:hAnsi="宋体" w:hint="eastAsia"/>
                <w:sz w:val="24"/>
              </w:rPr>
              <w:t>《江南春色》（一）</w:t>
            </w:r>
          </w:p>
        </w:tc>
        <w:tc>
          <w:tcPr>
            <w:tcW w:w="1984" w:type="dxa"/>
            <w:vAlign w:val="center"/>
          </w:tcPr>
          <w:p w:rsidR="00774452" w:rsidRPr="00571950" w:rsidRDefault="00774452" w:rsidP="00356184">
            <w:pPr>
              <w:jc w:val="center"/>
              <w:rPr>
                <w:rFonts w:ascii="宋体"/>
                <w:sz w:val="24"/>
              </w:rPr>
            </w:pPr>
            <w:r w:rsidRPr="00571950">
              <w:rPr>
                <w:rFonts w:ascii="宋体" w:hAnsi="宋体" w:hint="eastAsia"/>
                <w:sz w:val="24"/>
              </w:rPr>
              <w:t>表演系公开课</w:t>
            </w:r>
          </w:p>
        </w:tc>
      </w:tr>
      <w:tr w:rsidR="00774452" w:rsidRPr="00571950" w:rsidTr="00356184">
        <w:trPr>
          <w:trHeight w:val="567"/>
          <w:jc w:val="center"/>
        </w:trPr>
        <w:tc>
          <w:tcPr>
            <w:tcW w:w="708" w:type="dxa"/>
            <w:vAlign w:val="center"/>
          </w:tcPr>
          <w:p w:rsidR="00774452" w:rsidRPr="00571950" w:rsidRDefault="00774452" w:rsidP="00356184">
            <w:pPr>
              <w:jc w:val="center"/>
              <w:rPr>
                <w:rFonts w:ascii="宋体" w:hAnsi="宋体"/>
                <w:sz w:val="24"/>
              </w:rPr>
            </w:pPr>
            <w:r w:rsidRPr="00571950">
              <w:rPr>
                <w:rFonts w:ascii="宋体" w:hAnsi="宋体"/>
                <w:sz w:val="24"/>
              </w:rPr>
              <w:t>8</w:t>
            </w:r>
          </w:p>
        </w:tc>
        <w:tc>
          <w:tcPr>
            <w:tcW w:w="568" w:type="dxa"/>
            <w:vMerge/>
            <w:vAlign w:val="center"/>
          </w:tcPr>
          <w:p w:rsidR="00774452" w:rsidRPr="00571950" w:rsidRDefault="00774452" w:rsidP="00356184">
            <w:pPr>
              <w:jc w:val="center"/>
              <w:rPr>
                <w:rFonts w:ascii="宋体" w:hAnsi="宋体"/>
                <w:sz w:val="24"/>
              </w:rPr>
            </w:pPr>
          </w:p>
        </w:tc>
        <w:tc>
          <w:tcPr>
            <w:tcW w:w="1311" w:type="dxa"/>
            <w:tcBorders>
              <w:right w:val="single" w:sz="4" w:space="0" w:color="auto"/>
            </w:tcBorders>
            <w:vAlign w:val="center"/>
          </w:tcPr>
          <w:p w:rsidR="00774452" w:rsidRPr="00571950" w:rsidRDefault="00774452" w:rsidP="00356184">
            <w:pPr>
              <w:jc w:val="center"/>
              <w:rPr>
                <w:rFonts w:ascii="宋体"/>
                <w:sz w:val="24"/>
              </w:rPr>
            </w:pPr>
            <w:r w:rsidRPr="00571950">
              <w:rPr>
                <w:rFonts w:ascii="宋体" w:hAnsi="宋体"/>
              </w:rPr>
              <w:t>12</w:t>
            </w:r>
            <w:r w:rsidRPr="00571950">
              <w:rPr>
                <w:rFonts w:ascii="宋体" w:hAnsi="宋体" w:hint="eastAsia"/>
              </w:rPr>
              <w:t>月</w:t>
            </w:r>
            <w:r w:rsidRPr="00571950">
              <w:rPr>
                <w:rFonts w:ascii="宋体" w:hAnsi="宋体"/>
              </w:rPr>
              <w:t>17</w:t>
            </w:r>
            <w:r w:rsidRPr="00571950">
              <w:rPr>
                <w:rFonts w:ascii="宋体" w:hAnsi="宋体" w:hint="eastAsia"/>
              </w:rPr>
              <w:t>日</w:t>
            </w:r>
          </w:p>
        </w:tc>
        <w:tc>
          <w:tcPr>
            <w:tcW w:w="1241" w:type="dxa"/>
            <w:tcBorders>
              <w:left w:val="single" w:sz="4" w:space="0" w:color="auto"/>
            </w:tcBorders>
            <w:vAlign w:val="center"/>
          </w:tcPr>
          <w:p w:rsidR="00774452" w:rsidRPr="00571950" w:rsidRDefault="00774452" w:rsidP="00356184">
            <w:pPr>
              <w:jc w:val="center"/>
              <w:rPr>
                <w:rFonts w:ascii="宋体"/>
                <w:sz w:val="24"/>
              </w:rPr>
            </w:pPr>
            <w:r w:rsidRPr="00571950">
              <w:rPr>
                <w:rFonts w:ascii="宋体" w:hAnsi="宋体" w:hint="eastAsia"/>
                <w:sz w:val="24"/>
              </w:rPr>
              <w:t>以上三人</w:t>
            </w:r>
          </w:p>
        </w:tc>
        <w:tc>
          <w:tcPr>
            <w:tcW w:w="992" w:type="dxa"/>
            <w:vAlign w:val="center"/>
          </w:tcPr>
          <w:p w:rsidR="00774452" w:rsidRPr="00571950" w:rsidRDefault="00774452" w:rsidP="00356184">
            <w:pPr>
              <w:jc w:val="center"/>
              <w:rPr>
                <w:rFonts w:ascii="宋体"/>
                <w:sz w:val="24"/>
              </w:rPr>
            </w:pPr>
          </w:p>
        </w:tc>
        <w:tc>
          <w:tcPr>
            <w:tcW w:w="3544" w:type="dxa"/>
            <w:vAlign w:val="center"/>
          </w:tcPr>
          <w:p w:rsidR="00774452" w:rsidRPr="00571950" w:rsidRDefault="00774452" w:rsidP="00356184">
            <w:pPr>
              <w:jc w:val="center"/>
              <w:rPr>
                <w:rFonts w:ascii="宋体"/>
                <w:sz w:val="24"/>
              </w:rPr>
            </w:pPr>
            <w:r w:rsidRPr="00571950">
              <w:rPr>
                <w:rFonts w:ascii="宋体" w:hAnsi="宋体" w:hint="eastAsia"/>
                <w:sz w:val="24"/>
              </w:rPr>
              <w:t>课后说课</w:t>
            </w:r>
          </w:p>
        </w:tc>
        <w:tc>
          <w:tcPr>
            <w:tcW w:w="1984" w:type="dxa"/>
            <w:vAlign w:val="center"/>
          </w:tcPr>
          <w:p w:rsidR="00774452" w:rsidRPr="00571950" w:rsidRDefault="00774452" w:rsidP="00356184">
            <w:pPr>
              <w:jc w:val="center"/>
              <w:rPr>
                <w:rFonts w:ascii="宋体"/>
                <w:sz w:val="24"/>
              </w:rPr>
            </w:pPr>
            <w:r w:rsidRPr="00571950">
              <w:rPr>
                <w:rFonts w:ascii="宋体" w:hAnsi="宋体" w:hint="eastAsia"/>
                <w:sz w:val="24"/>
              </w:rPr>
              <w:t>校</w:t>
            </w:r>
            <w:r w:rsidRPr="00571950">
              <w:rPr>
                <w:rFonts w:ascii="宋体" w:hAnsi="宋体"/>
                <w:sz w:val="24"/>
              </w:rPr>
              <w:t xml:space="preserve">  </w:t>
            </w:r>
            <w:r w:rsidRPr="00571950">
              <w:rPr>
                <w:rFonts w:ascii="宋体" w:hAnsi="宋体" w:hint="eastAsia"/>
                <w:sz w:val="24"/>
              </w:rPr>
              <w:t>级</w:t>
            </w:r>
          </w:p>
        </w:tc>
      </w:tr>
      <w:tr w:rsidR="00774452" w:rsidRPr="00571950" w:rsidTr="00356184">
        <w:trPr>
          <w:trHeight w:val="567"/>
          <w:jc w:val="center"/>
        </w:trPr>
        <w:tc>
          <w:tcPr>
            <w:tcW w:w="708" w:type="dxa"/>
            <w:vAlign w:val="center"/>
          </w:tcPr>
          <w:p w:rsidR="00774452" w:rsidRPr="00571950" w:rsidRDefault="00774452" w:rsidP="00356184">
            <w:pPr>
              <w:jc w:val="center"/>
              <w:rPr>
                <w:rFonts w:ascii="宋体" w:hAnsi="宋体"/>
                <w:sz w:val="24"/>
              </w:rPr>
            </w:pPr>
            <w:r w:rsidRPr="00571950">
              <w:rPr>
                <w:rFonts w:ascii="宋体" w:hAnsi="宋体"/>
                <w:sz w:val="24"/>
              </w:rPr>
              <w:lastRenderedPageBreak/>
              <w:t>9</w:t>
            </w:r>
          </w:p>
        </w:tc>
        <w:tc>
          <w:tcPr>
            <w:tcW w:w="568" w:type="dxa"/>
            <w:vMerge/>
            <w:vAlign w:val="center"/>
          </w:tcPr>
          <w:p w:rsidR="00774452" w:rsidRPr="00571950" w:rsidRDefault="00774452" w:rsidP="00356184">
            <w:pPr>
              <w:jc w:val="center"/>
              <w:rPr>
                <w:rFonts w:ascii="宋体" w:hAnsi="宋体"/>
                <w:sz w:val="24"/>
              </w:rPr>
            </w:pPr>
          </w:p>
        </w:tc>
        <w:tc>
          <w:tcPr>
            <w:tcW w:w="1311" w:type="dxa"/>
            <w:tcBorders>
              <w:right w:val="single" w:sz="4" w:space="0" w:color="auto"/>
            </w:tcBorders>
            <w:vAlign w:val="center"/>
          </w:tcPr>
          <w:p w:rsidR="00774452" w:rsidRPr="00571950" w:rsidRDefault="00774452" w:rsidP="00356184">
            <w:pPr>
              <w:rPr>
                <w:rFonts w:ascii="宋体"/>
                <w:sz w:val="24"/>
              </w:rPr>
            </w:pPr>
            <w:r w:rsidRPr="00571950">
              <w:rPr>
                <w:rFonts w:ascii="宋体" w:hAnsi="宋体"/>
              </w:rPr>
              <w:t>12</w:t>
            </w:r>
            <w:r w:rsidRPr="00571950">
              <w:rPr>
                <w:rFonts w:ascii="宋体" w:hAnsi="宋体" w:hint="eastAsia"/>
              </w:rPr>
              <w:t>月</w:t>
            </w:r>
            <w:r w:rsidRPr="00571950">
              <w:rPr>
                <w:rFonts w:ascii="宋体" w:hAnsi="宋体"/>
              </w:rPr>
              <w:t>24</w:t>
            </w:r>
            <w:r w:rsidRPr="00571950">
              <w:rPr>
                <w:rFonts w:ascii="宋体" w:hAnsi="宋体" w:hint="eastAsia"/>
              </w:rPr>
              <w:t>日</w:t>
            </w:r>
          </w:p>
        </w:tc>
        <w:tc>
          <w:tcPr>
            <w:tcW w:w="1241" w:type="dxa"/>
            <w:tcBorders>
              <w:left w:val="single" w:sz="4" w:space="0" w:color="auto"/>
            </w:tcBorders>
            <w:vAlign w:val="center"/>
          </w:tcPr>
          <w:p w:rsidR="00774452" w:rsidRPr="00571950" w:rsidRDefault="00774452" w:rsidP="00356184">
            <w:pPr>
              <w:jc w:val="center"/>
              <w:rPr>
                <w:rFonts w:ascii="宋体"/>
                <w:sz w:val="24"/>
              </w:rPr>
            </w:pPr>
            <w:r w:rsidRPr="00571950">
              <w:rPr>
                <w:rFonts w:ascii="宋体" w:hAnsi="宋体" w:hint="eastAsia"/>
                <w:sz w:val="24"/>
              </w:rPr>
              <w:t>李尚阁</w:t>
            </w:r>
          </w:p>
        </w:tc>
        <w:tc>
          <w:tcPr>
            <w:tcW w:w="992" w:type="dxa"/>
            <w:vAlign w:val="center"/>
          </w:tcPr>
          <w:p w:rsidR="00774452" w:rsidRPr="00571950" w:rsidRDefault="00774452" w:rsidP="00356184">
            <w:pPr>
              <w:jc w:val="center"/>
              <w:rPr>
                <w:rFonts w:ascii="宋体"/>
                <w:sz w:val="24"/>
              </w:rPr>
            </w:pPr>
            <w:r w:rsidRPr="00571950">
              <w:rPr>
                <w:rFonts w:ascii="宋体" w:hAnsi="宋体" w:hint="eastAsia"/>
                <w:sz w:val="24"/>
              </w:rPr>
              <w:t>英</w:t>
            </w:r>
            <w:r w:rsidRPr="00571950">
              <w:rPr>
                <w:rFonts w:ascii="宋体" w:hAnsi="宋体"/>
                <w:sz w:val="24"/>
              </w:rPr>
              <w:t xml:space="preserve"> </w:t>
            </w:r>
            <w:r w:rsidRPr="00571950">
              <w:rPr>
                <w:rFonts w:ascii="宋体" w:hAnsi="宋体" w:hint="eastAsia"/>
                <w:sz w:val="24"/>
              </w:rPr>
              <w:t>语</w:t>
            </w:r>
          </w:p>
        </w:tc>
        <w:tc>
          <w:tcPr>
            <w:tcW w:w="3544" w:type="dxa"/>
            <w:vAlign w:val="center"/>
          </w:tcPr>
          <w:p w:rsidR="00774452" w:rsidRPr="00571950" w:rsidRDefault="00774452" w:rsidP="00356184">
            <w:pPr>
              <w:jc w:val="center"/>
              <w:rPr>
                <w:rFonts w:ascii="宋体"/>
                <w:sz w:val="24"/>
              </w:rPr>
            </w:pPr>
            <w:r w:rsidRPr="00571950">
              <w:rPr>
                <w:rFonts w:ascii="宋体" w:hAnsi="宋体"/>
                <w:szCs w:val="28"/>
              </w:rPr>
              <w:t>The Six Most Annoying Co-workers</w:t>
            </w:r>
          </w:p>
        </w:tc>
        <w:tc>
          <w:tcPr>
            <w:tcW w:w="1984" w:type="dxa"/>
            <w:vAlign w:val="center"/>
          </w:tcPr>
          <w:p w:rsidR="00774452" w:rsidRPr="00571950" w:rsidRDefault="00774452" w:rsidP="00356184">
            <w:pPr>
              <w:jc w:val="center"/>
              <w:rPr>
                <w:rFonts w:ascii="宋体"/>
                <w:sz w:val="24"/>
              </w:rPr>
            </w:pPr>
            <w:r w:rsidRPr="00571950">
              <w:rPr>
                <w:rFonts w:ascii="宋体" w:hAnsi="宋体" w:hint="eastAsia"/>
                <w:sz w:val="24"/>
              </w:rPr>
              <w:t>公共部公开课</w:t>
            </w:r>
          </w:p>
        </w:tc>
      </w:tr>
      <w:tr w:rsidR="00774452" w:rsidRPr="00571950" w:rsidTr="00356184">
        <w:trPr>
          <w:trHeight w:val="569"/>
          <w:jc w:val="center"/>
        </w:trPr>
        <w:tc>
          <w:tcPr>
            <w:tcW w:w="708" w:type="dxa"/>
            <w:vAlign w:val="center"/>
          </w:tcPr>
          <w:p w:rsidR="00774452" w:rsidRPr="00571950" w:rsidRDefault="00774452" w:rsidP="00356184">
            <w:pPr>
              <w:jc w:val="center"/>
              <w:rPr>
                <w:rFonts w:ascii="宋体" w:hAnsi="宋体"/>
              </w:rPr>
            </w:pPr>
            <w:r w:rsidRPr="00571950">
              <w:rPr>
                <w:rFonts w:ascii="宋体" w:hAnsi="宋体"/>
              </w:rPr>
              <w:t>10</w:t>
            </w:r>
          </w:p>
        </w:tc>
        <w:tc>
          <w:tcPr>
            <w:tcW w:w="568" w:type="dxa"/>
            <w:vMerge w:val="restart"/>
            <w:vAlign w:val="center"/>
          </w:tcPr>
          <w:p w:rsidR="00774452" w:rsidRPr="00571950" w:rsidRDefault="00774452" w:rsidP="00356184">
            <w:pPr>
              <w:jc w:val="center"/>
              <w:rPr>
                <w:rFonts w:ascii="宋体"/>
              </w:rPr>
            </w:pPr>
            <w:r w:rsidRPr="00571950">
              <w:rPr>
                <w:rFonts w:ascii="宋体" w:hAnsi="宋体"/>
              </w:rPr>
              <w:t>2015</w:t>
            </w:r>
            <w:r w:rsidRPr="00571950">
              <w:rPr>
                <w:rFonts w:ascii="宋体" w:hAnsi="宋体" w:hint="eastAsia"/>
              </w:rPr>
              <w:t>年</w:t>
            </w:r>
          </w:p>
        </w:tc>
        <w:tc>
          <w:tcPr>
            <w:tcW w:w="1311" w:type="dxa"/>
            <w:vAlign w:val="center"/>
          </w:tcPr>
          <w:p w:rsidR="00774452" w:rsidRPr="00571950" w:rsidRDefault="00774452" w:rsidP="00356184">
            <w:pPr>
              <w:jc w:val="center"/>
              <w:rPr>
                <w:rFonts w:ascii="宋体" w:cs="宋体"/>
                <w:sz w:val="24"/>
              </w:rPr>
            </w:pPr>
            <w:r w:rsidRPr="00571950">
              <w:rPr>
                <w:rFonts w:ascii="宋体" w:hAnsi="宋体" w:cs="宋体"/>
                <w:sz w:val="24"/>
              </w:rPr>
              <w:t>4</w:t>
            </w:r>
            <w:r w:rsidRPr="00571950">
              <w:rPr>
                <w:rFonts w:ascii="宋体" w:hAnsi="宋体" w:cs="宋体" w:hint="eastAsia"/>
                <w:sz w:val="24"/>
              </w:rPr>
              <w:t>月</w:t>
            </w:r>
            <w:r w:rsidRPr="00571950">
              <w:rPr>
                <w:rFonts w:ascii="宋体" w:hAnsi="宋体" w:cs="宋体"/>
                <w:sz w:val="24"/>
              </w:rPr>
              <w:t>15</w:t>
            </w:r>
            <w:r w:rsidRPr="00571950">
              <w:rPr>
                <w:rFonts w:ascii="宋体" w:hAnsi="宋体" w:cs="宋体" w:hint="eastAsia"/>
                <w:sz w:val="24"/>
              </w:rPr>
              <w:t>日</w:t>
            </w:r>
          </w:p>
        </w:tc>
        <w:tc>
          <w:tcPr>
            <w:tcW w:w="1241" w:type="dxa"/>
            <w:vAlign w:val="center"/>
          </w:tcPr>
          <w:p w:rsidR="00774452" w:rsidRPr="00571950" w:rsidRDefault="00774452" w:rsidP="00356184">
            <w:pPr>
              <w:jc w:val="center"/>
              <w:rPr>
                <w:rFonts w:ascii="宋体" w:cs="宋体"/>
                <w:sz w:val="24"/>
              </w:rPr>
            </w:pPr>
            <w:r w:rsidRPr="00571950">
              <w:rPr>
                <w:rFonts w:ascii="宋体" w:hAnsi="宋体" w:cs="宋体" w:hint="eastAsia"/>
                <w:sz w:val="24"/>
              </w:rPr>
              <w:t>王</w:t>
            </w:r>
            <w:r w:rsidRPr="00571950">
              <w:rPr>
                <w:rFonts w:ascii="宋体" w:hAnsi="宋体" w:cs="宋体"/>
                <w:sz w:val="24"/>
              </w:rPr>
              <w:t xml:space="preserve">  </w:t>
            </w:r>
            <w:r w:rsidRPr="00571950">
              <w:rPr>
                <w:rFonts w:ascii="宋体" w:hAnsi="宋体" w:cs="宋体" w:hint="eastAsia"/>
                <w:sz w:val="24"/>
              </w:rPr>
              <w:t>阔</w:t>
            </w:r>
          </w:p>
        </w:tc>
        <w:tc>
          <w:tcPr>
            <w:tcW w:w="992" w:type="dxa"/>
            <w:vAlign w:val="center"/>
          </w:tcPr>
          <w:p w:rsidR="00774452" w:rsidRPr="00571950" w:rsidRDefault="00774452" w:rsidP="00356184">
            <w:pPr>
              <w:jc w:val="center"/>
              <w:rPr>
                <w:rFonts w:ascii="宋体" w:cs="宋体"/>
                <w:sz w:val="24"/>
              </w:rPr>
            </w:pPr>
            <w:r w:rsidRPr="00571950">
              <w:rPr>
                <w:rFonts w:ascii="宋体" w:hAnsi="宋体" w:cs="宋体" w:hint="eastAsia"/>
                <w:sz w:val="24"/>
              </w:rPr>
              <w:t>美</w:t>
            </w:r>
            <w:r w:rsidRPr="00571950">
              <w:rPr>
                <w:rFonts w:ascii="宋体" w:hAnsi="宋体" w:cs="宋体"/>
                <w:sz w:val="24"/>
              </w:rPr>
              <w:t xml:space="preserve">  </w:t>
            </w:r>
            <w:r w:rsidRPr="00571950">
              <w:rPr>
                <w:rFonts w:ascii="宋体" w:hAnsi="宋体" w:cs="宋体" w:hint="eastAsia"/>
                <w:sz w:val="24"/>
              </w:rPr>
              <w:t>术</w:t>
            </w:r>
          </w:p>
        </w:tc>
        <w:tc>
          <w:tcPr>
            <w:tcW w:w="3544" w:type="dxa"/>
            <w:vAlign w:val="center"/>
          </w:tcPr>
          <w:p w:rsidR="00774452" w:rsidRPr="00571950" w:rsidRDefault="00774452" w:rsidP="00356184">
            <w:pPr>
              <w:spacing w:line="240" w:lineRule="exact"/>
              <w:jc w:val="center"/>
              <w:rPr>
                <w:rFonts w:ascii="宋体" w:cs="宋体"/>
                <w:sz w:val="24"/>
              </w:rPr>
            </w:pPr>
            <w:r w:rsidRPr="00571950">
              <w:rPr>
                <w:rFonts w:ascii="宋体" w:hAnsi="宋体" w:cs="宋体" w:hint="eastAsia"/>
                <w:sz w:val="24"/>
              </w:rPr>
              <w:t>《头颅、胸腔、盆腔的运动规律》</w:t>
            </w:r>
          </w:p>
        </w:tc>
        <w:tc>
          <w:tcPr>
            <w:tcW w:w="1984" w:type="dxa"/>
            <w:vAlign w:val="center"/>
          </w:tcPr>
          <w:p w:rsidR="00774452" w:rsidRPr="00571950" w:rsidRDefault="00774452" w:rsidP="00356184">
            <w:pPr>
              <w:jc w:val="center"/>
              <w:rPr>
                <w:rFonts w:ascii="宋体" w:cs="宋体"/>
                <w:sz w:val="24"/>
              </w:rPr>
            </w:pPr>
            <w:r w:rsidRPr="00571950">
              <w:rPr>
                <w:rFonts w:ascii="宋体" w:hAnsi="宋体" w:cs="宋体" w:hint="eastAsia"/>
                <w:sz w:val="24"/>
              </w:rPr>
              <w:t>设计系公开课</w:t>
            </w:r>
          </w:p>
        </w:tc>
      </w:tr>
      <w:tr w:rsidR="00774452" w:rsidRPr="00571950" w:rsidTr="00356184">
        <w:trPr>
          <w:trHeight w:val="827"/>
          <w:jc w:val="center"/>
        </w:trPr>
        <w:tc>
          <w:tcPr>
            <w:tcW w:w="708" w:type="dxa"/>
            <w:vAlign w:val="center"/>
          </w:tcPr>
          <w:p w:rsidR="00774452" w:rsidRPr="00571950" w:rsidRDefault="00774452" w:rsidP="00356184">
            <w:pPr>
              <w:jc w:val="center"/>
              <w:rPr>
                <w:rFonts w:ascii="宋体" w:hAnsi="宋体"/>
              </w:rPr>
            </w:pPr>
            <w:r w:rsidRPr="00571950">
              <w:rPr>
                <w:rFonts w:ascii="宋体" w:hAnsi="宋体"/>
              </w:rPr>
              <w:t>11</w:t>
            </w:r>
          </w:p>
        </w:tc>
        <w:tc>
          <w:tcPr>
            <w:tcW w:w="568" w:type="dxa"/>
            <w:vMerge/>
            <w:vAlign w:val="center"/>
          </w:tcPr>
          <w:p w:rsidR="00774452" w:rsidRPr="00571950" w:rsidRDefault="00774452" w:rsidP="00356184">
            <w:pPr>
              <w:jc w:val="center"/>
              <w:rPr>
                <w:rFonts w:ascii="宋体" w:hAnsi="宋体"/>
              </w:rPr>
            </w:pPr>
          </w:p>
        </w:tc>
        <w:tc>
          <w:tcPr>
            <w:tcW w:w="1311" w:type="dxa"/>
            <w:vAlign w:val="center"/>
          </w:tcPr>
          <w:p w:rsidR="00774452" w:rsidRPr="00571950" w:rsidRDefault="00774452" w:rsidP="00356184">
            <w:pPr>
              <w:jc w:val="center"/>
              <w:rPr>
                <w:rFonts w:ascii="宋体" w:cs="宋体"/>
                <w:sz w:val="24"/>
              </w:rPr>
            </w:pPr>
            <w:r w:rsidRPr="00571950">
              <w:rPr>
                <w:rFonts w:ascii="宋体" w:hAnsi="宋体" w:cs="宋体"/>
                <w:sz w:val="24"/>
              </w:rPr>
              <w:t>5</w:t>
            </w:r>
            <w:r w:rsidRPr="00571950">
              <w:rPr>
                <w:rFonts w:ascii="宋体" w:hAnsi="宋体" w:cs="宋体" w:hint="eastAsia"/>
                <w:sz w:val="24"/>
              </w:rPr>
              <w:t>月</w:t>
            </w:r>
            <w:r w:rsidRPr="00571950">
              <w:rPr>
                <w:rFonts w:ascii="宋体" w:hAnsi="宋体" w:cs="宋体"/>
                <w:sz w:val="24"/>
              </w:rPr>
              <w:t>13</w:t>
            </w:r>
            <w:r w:rsidRPr="00571950">
              <w:rPr>
                <w:rFonts w:ascii="宋体" w:hAnsi="宋体" w:cs="宋体" w:hint="eastAsia"/>
                <w:sz w:val="24"/>
              </w:rPr>
              <w:t>日</w:t>
            </w:r>
          </w:p>
        </w:tc>
        <w:tc>
          <w:tcPr>
            <w:tcW w:w="1241" w:type="dxa"/>
            <w:vAlign w:val="center"/>
          </w:tcPr>
          <w:p w:rsidR="00774452" w:rsidRPr="00571950" w:rsidRDefault="00774452" w:rsidP="00356184">
            <w:pPr>
              <w:jc w:val="center"/>
              <w:rPr>
                <w:rFonts w:ascii="宋体" w:cs="宋体"/>
                <w:sz w:val="24"/>
              </w:rPr>
            </w:pPr>
            <w:r w:rsidRPr="00571950">
              <w:rPr>
                <w:rFonts w:ascii="宋体" w:hAnsi="宋体" w:cs="宋体" w:hint="eastAsia"/>
                <w:sz w:val="24"/>
              </w:rPr>
              <w:t>夏成晨</w:t>
            </w:r>
          </w:p>
        </w:tc>
        <w:tc>
          <w:tcPr>
            <w:tcW w:w="992" w:type="dxa"/>
            <w:vAlign w:val="center"/>
          </w:tcPr>
          <w:p w:rsidR="00774452" w:rsidRPr="00571950" w:rsidRDefault="00774452" w:rsidP="00356184">
            <w:pPr>
              <w:jc w:val="center"/>
              <w:rPr>
                <w:rFonts w:ascii="宋体" w:cs="宋体"/>
                <w:sz w:val="24"/>
              </w:rPr>
            </w:pPr>
            <w:r w:rsidRPr="00571950">
              <w:rPr>
                <w:rFonts w:ascii="宋体" w:hAnsi="宋体" w:cs="宋体" w:hint="eastAsia"/>
                <w:sz w:val="24"/>
              </w:rPr>
              <w:t>播</w:t>
            </w:r>
            <w:r w:rsidRPr="00571950">
              <w:rPr>
                <w:rFonts w:ascii="宋体" w:hAnsi="宋体" w:cs="宋体"/>
                <w:sz w:val="24"/>
              </w:rPr>
              <w:t xml:space="preserve">  </w:t>
            </w:r>
            <w:r w:rsidRPr="00571950">
              <w:rPr>
                <w:rFonts w:ascii="宋体" w:hAnsi="宋体" w:cs="宋体" w:hint="eastAsia"/>
                <w:sz w:val="24"/>
              </w:rPr>
              <w:t>音</w:t>
            </w:r>
          </w:p>
        </w:tc>
        <w:tc>
          <w:tcPr>
            <w:tcW w:w="3544" w:type="dxa"/>
            <w:vAlign w:val="center"/>
          </w:tcPr>
          <w:p w:rsidR="00774452" w:rsidRPr="00571950" w:rsidRDefault="00774452" w:rsidP="00356184">
            <w:pPr>
              <w:spacing w:line="240" w:lineRule="exact"/>
              <w:jc w:val="center"/>
              <w:rPr>
                <w:rFonts w:ascii="宋体" w:cs="宋体"/>
                <w:sz w:val="24"/>
              </w:rPr>
            </w:pPr>
            <w:r w:rsidRPr="00571950">
              <w:rPr>
                <w:rFonts w:ascii="宋体" w:hAnsi="宋体" w:cs="宋体" w:hint="eastAsia"/>
                <w:sz w:val="24"/>
              </w:rPr>
              <w:t>《“悲”与“喜”两种感情色彩支配下的声音形式》</w:t>
            </w:r>
          </w:p>
        </w:tc>
        <w:tc>
          <w:tcPr>
            <w:tcW w:w="1984" w:type="dxa"/>
            <w:vAlign w:val="center"/>
          </w:tcPr>
          <w:p w:rsidR="00774452" w:rsidRPr="00571950" w:rsidRDefault="00774452" w:rsidP="00356184">
            <w:pPr>
              <w:jc w:val="center"/>
              <w:rPr>
                <w:rFonts w:ascii="宋体" w:cs="宋体"/>
                <w:sz w:val="24"/>
              </w:rPr>
            </w:pPr>
            <w:r w:rsidRPr="00571950">
              <w:rPr>
                <w:rFonts w:ascii="宋体" w:hAnsi="宋体" w:cs="宋体" w:hint="eastAsia"/>
                <w:sz w:val="24"/>
              </w:rPr>
              <w:t>表演系公开课</w:t>
            </w:r>
          </w:p>
        </w:tc>
      </w:tr>
      <w:tr w:rsidR="00774452" w:rsidRPr="00571950" w:rsidTr="00356184">
        <w:trPr>
          <w:trHeight w:val="526"/>
          <w:jc w:val="center"/>
        </w:trPr>
        <w:tc>
          <w:tcPr>
            <w:tcW w:w="708" w:type="dxa"/>
            <w:vAlign w:val="center"/>
          </w:tcPr>
          <w:p w:rsidR="00774452" w:rsidRPr="00571950" w:rsidRDefault="00774452" w:rsidP="00356184">
            <w:pPr>
              <w:jc w:val="center"/>
              <w:rPr>
                <w:rFonts w:ascii="宋体" w:hAnsi="宋体"/>
              </w:rPr>
            </w:pPr>
            <w:r w:rsidRPr="00571950">
              <w:rPr>
                <w:rFonts w:ascii="宋体" w:hAnsi="宋体"/>
              </w:rPr>
              <w:t>12</w:t>
            </w:r>
          </w:p>
        </w:tc>
        <w:tc>
          <w:tcPr>
            <w:tcW w:w="568" w:type="dxa"/>
            <w:vMerge/>
            <w:vAlign w:val="center"/>
          </w:tcPr>
          <w:p w:rsidR="00774452" w:rsidRPr="00571950" w:rsidRDefault="00774452" w:rsidP="00356184">
            <w:pPr>
              <w:jc w:val="center"/>
              <w:rPr>
                <w:rFonts w:ascii="宋体" w:hAnsi="宋体"/>
              </w:rPr>
            </w:pPr>
          </w:p>
        </w:tc>
        <w:tc>
          <w:tcPr>
            <w:tcW w:w="1311" w:type="dxa"/>
            <w:vAlign w:val="center"/>
          </w:tcPr>
          <w:p w:rsidR="00774452" w:rsidRPr="00571950" w:rsidRDefault="00774452" w:rsidP="00356184">
            <w:pPr>
              <w:jc w:val="center"/>
              <w:rPr>
                <w:rFonts w:ascii="宋体" w:cs="宋体"/>
                <w:sz w:val="24"/>
              </w:rPr>
            </w:pPr>
            <w:r w:rsidRPr="00571950">
              <w:rPr>
                <w:rFonts w:ascii="宋体" w:hAnsi="宋体" w:cs="宋体"/>
                <w:sz w:val="24"/>
              </w:rPr>
              <w:t>5</w:t>
            </w:r>
            <w:r w:rsidRPr="00571950">
              <w:rPr>
                <w:rFonts w:ascii="宋体" w:hAnsi="宋体" w:cs="宋体" w:hint="eastAsia"/>
                <w:sz w:val="24"/>
              </w:rPr>
              <w:t>月</w:t>
            </w:r>
            <w:r w:rsidRPr="00571950">
              <w:rPr>
                <w:rFonts w:ascii="宋体" w:hAnsi="宋体" w:cs="宋体"/>
                <w:sz w:val="24"/>
              </w:rPr>
              <w:t>20</w:t>
            </w:r>
            <w:r w:rsidRPr="00571950">
              <w:rPr>
                <w:rFonts w:ascii="宋体" w:hAnsi="宋体" w:cs="宋体" w:hint="eastAsia"/>
                <w:sz w:val="24"/>
              </w:rPr>
              <w:t>日</w:t>
            </w:r>
          </w:p>
        </w:tc>
        <w:tc>
          <w:tcPr>
            <w:tcW w:w="1241" w:type="dxa"/>
            <w:vAlign w:val="center"/>
          </w:tcPr>
          <w:p w:rsidR="00774452" w:rsidRPr="00571950" w:rsidRDefault="00774452" w:rsidP="00356184">
            <w:pPr>
              <w:jc w:val="center"/>
              <w:rPr>
                <w:rFonts w:ascii="宋体" w:cs="宋体"/>
                <w:sz w:val="24"/>
              </w:rPr>
            </w:pPr>
            <w:r w:rsidRPr="00571950">
              <w:rPr>
                <w:rFonts w:ascii="宋体" w:hAnsi="宋体" w:cs="宋体" w:hint="eastAsia"/>
                <w:sz w:val="24"/>
              </w:rPr>
              <w:t>王志勇</w:t>
            </w:r>
          </w:p>
        </w:tc>
        <w:tc>
          <w:tcPr>
            <w:tcW w:w="992" w:type="dxa"/>
            <w:vAlign w:val="center"/>
          </w:tcPr>
          <w:p w:rsidR="00774452" w:rsidRPr="00571950" w:rsidRDefault="00774452" w:rsidP="00356184">
            <w:pPr>
              <w:jc w:val="center"/>
              <w:rPr>
                <w:rFonts w:ascii="宋体" w:hAnsi="宋体" w:cs="宋体"/>
                <w:sz w:val="24"/>
              </w:rPr>
            </w:pPr>
            <w:r w:rsidRPr="00571950">
              <w:rPr>
                <w:rFonts w:ascii="宋体" w:hAnsi="宋体" w:cs="宋体" w:hint="eastAsia"/>
                <w:sz w:val="24"/>
              </w:rPr>
              <w:t>地</w:t>
            </w:r>
            <w:r w:rsidRPr="00571950">
              <w:rPr>
                <w:rFonts w:ascii="宋体" w:hAnsi="宋体" w:cs="宋体"/>
                <w:sz w:val="24"/>
              </w:rPr>
              <w:t xml:space="preserve">  </w:t>
            </w:r>
            <w:r w:rsidRPr="00571950">
              <w:rPr>
                <w:rFonts w:ascii="宋体" w:hAnsi="宋体" w:cs="宋体" w:hint="eastAsia"/>
                <w:sz w:val="24"/>
              </w:rPr>
              <w:t>理</w:t>
            </w:r>
            <w:r w:rsidRPr="00571950">
              <w:rPr>
                <w:rFonts w:ascii="宋体" w:hAnsi="宋体" w:cs="宋体"/>
                <w:sz w:val="24"/>
              </w:rPr>
              <w:t xml:space="preserve"> </w:t>
            </w:r>
          </w:p>
        </w:tc>
        <w:tc>
          <w:tcPr>
            <w:tcW w:w="3544" w:type="dxa"/>
            <w:vAlign w:val="center"/>
          </w:tcPr>
          <w:p w:rsidR="00774452" w:rsidRPr="00571950" w:rsidRDefault="00774452" w:rsidP="00356184">
            <w:pPr>
              <w:spacing w:line="240" w:lineRule="exact"/>
              <w:jc w:val="center"/>
              <w:rPr>
                <w:rFonts w:ascii="宋体" w:cs="宋体"/>
                <w:sz w:val="24"/>
              </w:rPr>
            </w:pPr>
            <w:r w:rsidRPr="00571950">
              <w:rPr>
                <w:rFonts w:ascii="宋体" w:hAnsi="宋体" w:cs="宋体" w:hint="eastAsia"/>
                <w:sz w:val="24"/>
              </w:rPr>
              <w:t>《大气污染及其防治》</w:t>
            </w:r>
          </w:p>
        </w:tc>
        <w:tc>
          <w:tcPr>
            <w:tcW w:w="1984" w:type="dxa"/>
            <w:vAlign w:val="center"/>
          </w:tcPr>
          <w:p w:rsidR="00774452" w:rsidRPr="00571950" w:rsidRDefault="00774452" w:rsidP="00356184">
            <w:pPr>
              <w:jc w:val="center"/>
              <w:rPr>
                <w:rFonts w:ascii="宋体" w:cs="宋体"/>
                <w:sz w:val="24"/>
              </w:rPr>
            </w:pPr>
            <w:r w:rsidRPr="00571950">
              <w:rPr>
                <w:rFonts w:ascii="宋体" w:hAnsi="宋体" w:cs="宋体" w:hint="eastAsia"/>
                <w:sz w:val="24"/>
              </w:rPr>
              <w:t>公共部公开课</w:t>
            </w:r>
          </w:p>
        </w:tc>
      </w:tr>
      <w:tr w:rsidR="00774452" w:rsidRPr="00571950" w:rsidTr="00356184">
        <w:trPr>
          <w:trHeight w:val="527"/>
          <w:jc w:val="center"/>
        </w:trPr>
        <w:tc>
          <w:tcPr>
            <w:tcW w:w="708" w:type="dxa"/>
            <w:tcBorders>
              <w:right w:val="single" w:sz="4" w:space="0" w:color="auto"/>
            </w:tcBorders>
            <w:vAlign w:val="center"/>
          </w:tcPr>
          <w:p w:rsidR="00774452" w:rsidRPr="00571950" w:rsidRDefault="00774452" w:rsidP="00356184">
            <w:pPr>
              <w:jc w:val="center"/>
              <w:rPr>
                <w:rFonts w:ascii="宋体" w:hAnsi="宋体"/>
              </w:rPr>
            </w:pPr>
            <w:r w:rsidRPr="00571950">
              <w:rPr>
                <w:rFonts w:ascii="宋体" w:hAnsi="宋体"/>
              </w:rPr>
              <w:t>13</w:t>
            </w:r>
          </w:p>
        </w:tc>
        <w:tc>
          <w:tcPr>
            <w:tcW w:w="568" w:type="dxa"/>
            <w:vMerge/>
            <w:vAlign w:val="center"/>
          </w:tcPr>
          <w:p w:rsidR="00774452" w:rsidRPr="00571950" w:rsidRDefault="00774452" w:rsidP="00356184">
            <w:pPr>
              <w:jc w:val="center"/>
              <w:rPr>
                <w:rFonts w:ascii="宋体" w:hAnsi="宋体"/>
              </w:rPr>
            </w:pPr>
          </w:p>
        </w:tc>
        <w:tc>
          <w:tcPr>
            <w:tcW w:w="1311" w:type="dxa"/>
            <w:tcBorders>
              <w:left w:val="single" w:sz="4" w:space="0" w:color="auto"/>
            </w:tcBorders>
            <w:vAlign w:val="center"/>
          </w:tcPr>
          <w:p w:rsidR="00774452" w:rsidRPr="00571950" w:rsidRDefault="00774452" w:rsidP="00356184">
            <w:pPr>
              <w:jc w:val="center"/>
              <w:rPr>
                <w:rFonts w:ascii="宋体" w:cs="宋体"/>
                <w:sz w:val="24"/>
              </w:rPr>
            </w:pPr>
            <w:r w:rsidRPr="00571950">
              <w:rPr>
                <w:rFonts w:ascii="宋体" w:hAnsi="宋体" w:cs="宋体"/>
                <w:sz w:val="24"/>
              </w:rPr>
              <w:t>5</w:t>
            </w:r>
            <w:r w:rsidRPr="00571950">
              <w:rPr>
                <w:rFonts w:ascii="宋体" w:hAnsi="宋体" w:cs="宋体" w:hint="eastAsia"/>
                <w:sz w:val="24"/>
              </w:rPr>
              <w:t>月</w:t>
            </w:r>
            <w:r w:rsidRPr="00571950">
              <w:rPr>
                <w:rFonts w:ascii="宋体" w:hAnsi="宋体" w:cs="宋体"/>
                <w:sz w:val="24"/>
              </w:rPr>
              <w:t>27</w:t>
            </w:r>
            <w:r w:rsidRPr="00571950">
              <w:rPr>
                <w:rFonts w:ascii="宋体" w:hAnsi="宋体" w:cs="宋体" w:hint="eastAsia"/>
                <w:sz w:val="24"/>
              </w:rPr>
              <w:t>日</w:t>
            </w:r>
          </w:p>
        </w:tc>
        <w:tc>
          <w:tcPr>
            <w:tcW w:w="1241" w:type="dxa"/>
            <w:vAlign w:val="center"/>
          </w:tcPr>
          <w:p w:rsidR="00774452" w:rsidRPr="00571950" w:rsidRDefault="00774452" w:rsidP="00356184">
            <w:pPr>
              <w:jc w:val="center"/>
              <w:rPr>
                <w:rFonts w:ascii="宋体" w:cs="宋体"/>
                <w:sz w:val="24"/>
              </w:rPr>
            </w:pPr>
            <w:r w:rsidRPr="00571950">
              <w:rPr>
                <w:rFonts w:ascii="宋体" w:hAnsi="宋体" w:cs="宋体" w:hint="eastAsia"/>
                <w:sz w:val="24"/>
              </w:rPr>
              <w:t>以上三人</w:t>
            </w:r>
          </w:p>
        </w:tc>
        <w:tc>
          <w:tcPr>
            <w:tcW w:w="992" w:type="dxa"/>
            <w:vAlign w:val="center"/>
          </w:tcPr>
          <w:p w:rsidR="00774452" w:rsidRPr="00571950" w:rsidRDefault="00774452" w:rsidP="00356184">
            <w:pPr>
              <w:jc w:val="center"/>
              <w:rPr>
                <w:rFonts w:ascii="宋体" w:cs="宋体"/>
                <w:sz w:val="24"/>
              </w:rPr>
            </w:pPr>
          </w:p>
        </w:tc>
        <w:tc>
          <w:tcPr>
            <w:tcW w:w="3544" w:type="dxa"/>
            <w:vAlign w:val="center"/>
          </w:tcPr>
          <w:p w:rsidR="00774452" w:rsidRPr="00571950" w:rsidRDefault="00774452" w:rsidP="00356184">
            <w:pPr>
              <w:jc w:val="center"/>
              <w:rPr>
                <w:rFonts w:ascii="宋体" w:cs="宋体"/>
                <w:sz w:val="24"/>
              </w:rPr>
            </w:pPr>
            <w:r w:rsidRPr="00571950">
              <w:rPr>
                <w:rFonts w:ascii="宋体" w:hAnsi="宋体" w:hint="eastAsia"/>
                <w:sz w:val="24"/>
              </w:rPr>
              <w:t>课后说课</w:t>
            </w:r>
          </w:p>
        </w:tc>
        <w:tc>
          <w:tcPr>
            <w:tcW w:w="1984" w:type="dxa"/>
            <w:vAlign w:val="center"/>
          </w:tcPr>
          <w:p w:rsidR="00774452" w:rsidRPr="00571950" w:rsidRDefault="00774452" w:rsidP="00356184">
            <w:pPr>
              <w:jc w:val="center"/>
              <w:rPr>
                <w:rFonts w:ascii="宋体" w:cs="宋体"/>
                <w:sz w:val="24"/>
              </w:rPr>
            </w:pPr>
            <w:r w:rsidRPr="00571950">
              <w:rPr>
                <w:rFonts w:ascii="宋体" w:hAnsi="宋体" w:hint="eastAsia"/>
                <w:sz w:val="24"/>
              </w:rPr>
              <w:t>校</w:t>
            </w:r>
            <w:r w:rsidRPr="00571950">
              <w:rPr>
                <w:rFonts w:ascii="宋体" w:hAnsi="宋体"/>
                <w:sz w:val="24"/>
              </w:rPr>
              <w:t xml:space="preserve">  </w:t>
            </w:r>
            <w:r w:rsidRPr="00571950">
              <w:rPr>
                <w:rFonts w:ascii="宋体" w:hAnsi="宋体" w:hint="eastAsia"/>
                <w:sz w:val="24"/>
              </w:rPr>
              <w:t>级</w:t>
            </w:r>
          </w:p>
        </w:tc>
      </w:tr>
      <w:tr w:rsidR="00774452" w:rsidRPr="00571950" w:rsidTr="00356184">
        <w:trPr>
          <w:trHeight w:val="602"/>
          <w:jc w:val="center"/>
        </w:trPr>
        <w:tc>
          <w:tcPr>
            <w:tcW w:w="708" w:type="dxa"/>
            <w:tcBorders>
              <w:bottom w:val="single" w:sz="12" w:space="0" w:color="auto"/>
              <w:right w:val="single" w:sz="4" w:space="0" w:color="auto"/>
            </w:tcBorders>
            <w:vAlign w:val="center"/>
          </w:tcPr>
          <w:p w:rsidR="00774452" w:rsidRPr="00571950" w:rsidRDefault="00774452" w:rsidP="00356184">
            <w:pPr>
              <w:jc w:val="center"/>
              <w:rPr>
                <w:rFonts w:ascii="宋体" w:hAnsi="宋体"/>
              </w:rPr>
            </w:pPr>
            <w:r w:rsidRPr="00571950">
              <w:rPr>
                <w:rFonts w:ascii="宋体" w:hAnsi="宋体"/>
              </w:rPr>
              <w:t>14</w:t>
            </w:r>
          </w:p>
        </w:tc>
        <w:tc>
          <w:tcPr>
            <w:tcW w:w="568" w:type="dxa"/>
            <w:vMerge/>
            <w:tcBorders>
              <w:bottom w:val="single" w:sz="12" w:space="0" w:color="auto"/>
            </w:tcBorders>
            <w:vAlign w:val="center"/>
          </w:tcPr>
          <w:p w:rsidR="00774452" w:rsidRPr="00571950" w:rsidRDefault="00774452" w:rsidP="00356184">
            <w:pPr>
              <w:jc w:val="center"/>
              <w:rPr>
                <w:rFonts w:ascii="宋体" w:hAnsi="宋体"/>
              </w:rPr>
            </w:pPr>
          </w:p>
        </w:tc>
        <w:tc>
          <w:tcPr>
            <w:tcW w:w="1311" w:type="dxa"/>
            <w:tcBorders>
              <w:left w:val="single" w:sz="4" w:space="0" w:color="auto"/>
              <w:bottom w:val="single" w:sz="12" w:space="0" w:color="auto"/>
            </w:tcBorders>
            <w:vAlign w:val="center"/>
          </w:tcPr>
          <w:p w:rsidR="00774452" w:rsidRPr="00571950" w:rsidRDefault="00774452" w:rsidP="00356184">
            <w:pPr>
              <w:jc w:val="center"/>
              <w:rPr>
                <w:rFonts w:ascii="宋体" w:cs="宋体"/>
                <w:sz w:val="24"/>
              </w:rPr>
            </w:pPr>
            <w:r w:rsidRPr="00571950">
              <w:rPr>
                <w:rFonts w:ascii="宋体" w:hAnsi="宋体" w:cs="宋体"/>
                <w:sz w:val="24"/>
              </w:rPr>
              <w:t>6</w:t>
            </w:r>
            <w:r w:rsidRPr="00571950">
              <w:rPr>
                <w:rFonts w:ascii="宋体" w:hAnsi="宋体" w:cs="宋体" w:hint="eastAsia"/>
                <w:sz w:val="24"/>
              </w:rPr>
              <w:t>月</w:t>
            </w:r>
            <w:r w:rsidRPr="00571950">
              <w:rPr>
                <w:rFonts w:ascii="宋体" w:hAnsi="宋体" w:cs="宋体"/>
                <w:sz w:val="24"/>
              </w:rPr>
              <w:t>26</w:t>
            </w:r>
            <w:r w:rsidRPr="00571950">
              <w:rPr>
                <w:rFonts w:ascii="宋体" w:hAnsi="宋体" w:cs="宋体" w:hint="eastAsia"/>
                <w:sz w:val="24"/>
              </w:rPr>
              <w:t>日</w:t>
            </w:r>
          </w:p>
        </w:tc>
        <w:tc>
          <w:tcPr>
            <w:tcW w:w="1241" w:type="dxa"/>
            <w:tcBorders>
              <w:bottom w:val="single" w:sz="12" w:space="0" w:color="auto"/>
            </w:tcBorders>
            <w:vAlign w:val="center"/>
          </w:tcPr>
          <w:p w:rsidR="00774452" w:rsidRPr="00571950" w:rsidRDefault="00774452" w:rsidP="00356184">
            <w:pPr>
              <w:jc w:val="center"/>
              <w:rPr>
                <w:rFonts w:ascii="宋体" w:cs="宋体"/>
                <w:sz w:val="24"/>
              </w:rPr>
            </w:pPr>
            <w:r w:rsidRPr="00571950">
              <w:rPr>
                <w:rFonts w:ascii="宋体" w:hAnsi="宋体" w:cs="宋体" w:hint="eastAsia"/>
                <w:sz w:val="24"/>
              </w:rPr>
              <w:t>以上三人</w:t>
            </w:r>
          </w:p>
        </w:tc>
        <w:tc>
          <w:tcPr>
            <w:tcW w:w="992" w:type="dxa"/>
            <w:tcBorders>
              <w:bottom w:val="single" w:sz="12" w:space="0" w:color="auto"/>
            </w:tcBorders>
            <w:vAlign w:val="center"/>
          </w:tcPr>
          <w:p w:rsidR="00774452" w:rsidRPr="00571950" w:rsidRDefault="00774452" w:rsidP="00356184">
            <w:pPr>
              <w:jc w:val="center"/>
              <w:rPr>
                <w:rFonts w:ascii="宋体" w:cs="宋体"/>
                <w:sz w:val="24"/>
              </w:rPr>
            </w:pPr>
          </w:p>
        </w:tc>
        <w:tc>
          <w:tcPr>
            <w:tcW w:w="3544" w:type="dxa"/>
            <w:tcBorders>
              <w:bottom w:val="single" w:sz="12" w:space="0" w:color="auto"/>
            </w:tcBorders>
            <w:vAlign w:val="center"/>
          </w:tcPr>
          <w:p w:rsidR="00774452" w:rsidRPr="00571950" w:rsidRDefault="00774452" w:rsidP="00356184">
            <w:pPr>
              <w:jc w:val="center"/>
              <w:rPr>
                <w:rFonts w:ascii="宋体" w:cs="宋体"/>
                <w:sz w:val="24"/>
              </w:rPr>
            </w:pPr>
            <w:r w:rsidRPr="00571950">
              <w:rPr>
                <w:rFonts w:ascii="宋体" w:hAnsi="宋体" w:cs="宋体" w:hint="eastAsia"/>
                <w:sz w:val="24"/>
              </w:rPr>
              <w:t>系部优质课</w:t>
            </w:r>
            <w:proofErr w:type="spellStart"/>
            <w:r w:rsidRPr="00571950">
              <w:rPr>
                <w:rFonts w:ascii="宋体" w:hAnsi="宋体" w:cs="宋体"/>
                <w:sz w:val="24"/>
              </w:rPr>
              <w:t>Pk</w:t>
            </w:r>
            <w:proofErr w:type="spellEnd"/>
            <w:r w:rsidRPr="00571950">
              <w:rPr>
                <w:rFonts w:ascii="宋体" w:hAnsi="宋体" w:cs="宋体" w:hint="eastAsia"/>
                <w:sz w:val="24"/>
              </w:rPr>
              <w:t>赛</w:t>
            </w:r>
          </w:p>
        </w:tc>
        <w:tc>
          <w:tcPr>
            <w:tcW w:w="1984" w:type="dxa"/>
            <w:tcBorders>
              <w:bottom w:val="single" w:sz="12" w:space="0" w:color="auto"/>
            </w:tcBorders>
            <w:vAlign w:val="center"/>
          </w:tcPr>
          <w:p w:rsidR="00774452" w:rsidRPr="00571950" w:rsidRDefault="00774452" w:rsidP="00356184">
            <w:pPr>
              <w:jc w:val="center"/>
              <w:rPr>
                <w:rFonts w:ascii="宋体" w:cs="宋体"/>
                <w:sz w:val="24"/>
              </w:rPr>
            </w:pPr>
            <w:r w:rsidRPr="00571950">
              <w:rPr>
                <w:rFonts w:ascii="宋体" w:hAnsi="宋体" w:hint="eastAsia"/>
                <w:sz w:val="24"/>
              </w:rPr>
              <w:t>校</w:t>
            </w:r>
            <w:r w:rsidRPr="00571950">
              <w:rPr>
                <w:rFonts w:ascii="宋体" w:hAnsi="宋体"/>
                <w:sz w:val="24"/>
              </w:rPr>
              <w:t xml:space="preserve">  </w:t>
            </w:r>
            <w:r w:rsidRPr="00571950">
              <w:rPr>
                <w:rFonts w:ascii="宋体" w:hAnsi="宋体" w:hint="eastAsia"/>
                <w:sz w:val="24"/>
              </w:rPr>
              <w:t>级</w:t>
            </w:r>
          </w:p>
        </w:tc>
      </w:tr>
    </w:tbl>
    <w:p w:rsidR="00F63AF0" w:rsidRPr="00F63AF0" w:rsidRDefault="00F63AF0" w:rsidP="00F63AF0">
      <w:pPr>
        <w:rPr>
          <w:rFonts w:ascii="仿宋" w:eastAsia="仿宋" w:hAnsi="仿宋"/>
          <w:sz w:val="32"/>
          <w:szCs w:val="32"/>
        </w:rPr>
      </w:pP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全年度教师共计开设系部、校级公开课11节，课后说课展示3次，计9人。在学期最后还安排了一次两系一部推荐的优质课的PK赛，由教师投票评选出金奖课一节，银奖课两节。</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774452">
        <w:rPr>
          <w:rFonts w:ascii="宋体"/>
          <w:noProof/>
        </w:rPr>
        <w:drawing>
          <wp:inline distT="0" distB="0" distL="0" distR="0">
            <wp:extent cx="2305050" cy="1676400"/>
            <wp:effectExtent l="19050" t="0" r="0" b="0"/>
            <wp:docPr id="2" name="图片 255" descr="IMG_6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5" descr="IMG_6133"/>
                    <pic:cNvPicPr>
                      <a:picLocks noChangeAspect="1" noChangeArrowheads="1"/>
                    </pic:cNvPicPr>
                  </pic:nvPicPr>
                  <pic:blipFill>
                    <a:blip r:embed="rId25" cstate="print"/>
                    <a:srcRect/>
                    <a:stretch>
                      <a:fillRect/>
                    </a:stretch>
                  </pic:blipFill>
                  <pic:spPr bwMode="auto">
                    <a:xfrm>
                      <a:off x="0" y="0"/>
                      <a:ext cx="2305050" cy="1676400"/>
                    </a:xfrm>
                    <a:prstGeom prst="rect">
                      <a:avLst/>
                    </a:prstGeom>
                    <a:noFill/>
                    <a:ln w="9525">
                      <a:noFill/>
                      <a:miter lim="800000"/>
                      <a:headEnd/>
                      <a:tailEnd/>
                    </a:ln>
                  </pic:spPr>
                </pic:pic>
              </a:graphicData>
            </a:graphic>
          </wp:inline>
        </w:drawing>
      </w:r>
      <w:r w:rsidRPr="00F63AF0">
        <w:rPr>
          <w:rFonts w:ascii="仿宋" w:eastAsia="仿宋" w:hAnsi="仿宋"/>
          <w:sz w:val="32"/>
          <w:szCs w:val="32"/>
        </w:rPr>
        <w:t xml:space="preserve">    </w:t>
      </w:r>
      <w:r w:rsidR="00774452">
        <w:rPr>
          <w:rFonts w:ascii="宋体"/>
          <w:noProof/>
        </w:rPr>
        <w:drawing>
          <wp:inline distT="0" distB="0" distL="0" distR="0">
            <wp:extent cx="2305050" cy="1781175"/>
            <wp:effectExtent l="19050" t="0" r="0" b="0"/>
            <wp:docPr id="58" name="图片 256" descr="IMG_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6" descr="IMG_6164"/>
                    <pic:cNvPicPr>
                      <a:picLocks noChangeAspect="1" noChangeArrowheads="1"/>
                    </pic:cNvPicPr>
                  </pic:nvPicPr>
                  <pic:blipFill>
                    <a:blip r:embed="rId26" cstate="print"/>
                    <a:srcRect/>
                    <a:stretch>
                      <a:fillRect/>
                    </a:stretch>
                  </pic:blipFill>
                  <pic:spPr bwMode="auto">
                    <a:xfrm>
                      <a:off x="0" y="0"/>
                      <a:ext cx="2305050" cy="1781175"/>
                    </a:xfrm>
                    <a:prstGeom prst="rect">
                      <a:avLst/>
                    </a:prstGeom>
                    <a:noFill/>
                    <a:ln w="9525">
                      <a:noFill/>
                      <a:miter lim="800000"/>
                      <a:headEnd/>
                      <a:tailEnd/>
                    </a:ln>
                  </pic:spPr>
                </pic:pic>
              </a:graphicData>
            </a:graphic>
          </wp:inline>
        </w:drawing>
      </w:r>
    </w:p>
    <w:p w:rsidR="00F63AF0" w:rsidRPr="00774452" w:rsidRDefault="00F63AF0" w:rsidP="00774452">
      <w:pPr>
        <w:ind w:firstLineChars="150" w:firstLine="420"/>
        <w:rPr>
          <w:rFonts w:ascii="仿宋" w:eastAsia="仿宋" w:hAnsi="仿宋"/>
          <w:sz w:val="28"/>
          <w:szCs w:val="28"/>
        </w:rPr>
      </w:pPr>
      <w:r w:rsidRPr="00774452">
        <w:rPr>
          <w:rFonts w:ascii="仿宋" w:eastAsia="仿宋" w:hAnsi="仿宋" w:hint="eastAsia"/>
          <w:sz w:val="28"/>
          <w:szCs w:val="28"/>
        </w:rPr>
        <w:t xml:space="preserve">王志勇老师优质课PK赛现场 </w:t>
      </w:r>
      <w:r w:rsidR="00774452">
        <w:rPr>
          <w:rFonts w:ascii="仿宋" w:eastAsia="仿宋" w:hAnsi="仿宋" w:hint="eastAsia"/>
          <w:sz w:val="28"/>
          <w:szCs w:val="28"/>
        </w:rPr>
        <w:t xml:space="preserve">    </w:t>
      </w:r>
      <w:r w:rsidRPr="00774452">
        <w:rPr>
          <w:rFonts w:ascii="仿宋" w:eastAsia="仿宋" w:hAnsi="仿宋" w:hint="eastAsia"/>
          <w:sz w:val="28"/>
          <w:szCs w:val="28"/>
        </w:rPr>
        <w:t>夏晨成老师优质课PK赛现场</w:t>
      </w:r>
      <w:r w:rsidRPr="00F63AF0">
        <w:rPr>
          <w:rFonts w:ascii="仿宋" w:eastAsia="仿宋" w:hAnsi="仿宋"/>
          <w:sz w:val="32"/>
          <w:szCs w:val="32"/>
        </w:rPr>
        <w:t xml:space="preserve">   </w:t>
      </w:r>
      <w:r w:rsidR="00774452">
        <w:rPr>
          <w:rFonts w:ascii="宋体"/>
          <w:noProof/>
        </w:rPr>
        <w:drawing>
          <wp:inline distT="0" distB="0" distL="0" distR="0">
            <wp:extent cx="2447925" cy="1838325"/>
            <wp:effectExtent l="19050" t="0" r="9525" b="0"/>
            <wp:docPr id="3" name="图片 257" descr="IMG_6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7" descr="IMG_6119"/>
                    <pic:cNvPicPr>
                      <a:picLocks noChangeAspect="1" noChangeArrowheads="1"/>
                    </pic:cNvPicPr>
                  </pic:nvPicPr>
                  <pic:blipFill>
                    <a:blip r:embed="rId27" cstate="print"/>
                    <a:srcRect/>
                    <a:stretch>
                      <a:fillRect/>
                    </a:stretch>
                  </pic:blipFill>
                  <pic:spPr bwMode="auto">
                    <a:xfrm>
                      <a:off x="0" y="0"/>
                      <a:ext cx="2447925" cy="1838325"/>
                    </a:xfrm>
                    <a:prstGeom prst="rect">
                      <a:avLst/>
                    </a:prstGeom>
                    <a:noFill/>
                    <a:ln w="9525">
                      <a:noFill/>
                      <a:miter lim="800000"/>
                      <a:headEnd/>
                      <a:tailEnd/>
                    </a:ln>
                  </pic:spPr>
                </pic:pic>
              </a:graphicData>
            </a:graphic>
          </wp:inline>
        </w:drawing>
      </w:r>
      <w:r w:rsidRPr="00F63AF0">
        <w:rPr>
          <w:rFonts w:ascii="仿宋" w:eastAsia="仿宋" w:hAnsi="仿宋"/>
          <w:sz w:val="32"/>
          <w:szCs w:val="32"/>
        </w:rPr>
        <w:t xml:space="preserve">  </w:t>
      </w:r>
      <w:r w:rsidR="00774452">
        <w:rPr>
          <w:rFonts w:ascii="宋体"/>
          <w:noProof/>
        </w:rPr>
        <w:drawing>
          <wp:inline distT="0" distB="0" distL="0" distR="0">
            <wp:extent cx="2447925" cy="1838325"/>
            <wp:effectExtent l="19050" t="0" r="9525" b="0"/>
            <wp:docPr id="64" name="图片 258" descr="IMG_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8" descr="IMG_6168"/>
                    <pic:cNvPicPr>
                      <a:picLocks noChangeAspect="1" noChangeArrowheads="1"/>
                    </pic:cNvPicPr>
                  </pic:nvPicPr>
                  <pic:blipFill>
                    <a:blip r:embed="rId28" cstate="print"/>
                    <a:srcRect/>
                    <a:stretch>
                      <a:fillRect/>
                    </a:stretch>
                  </pic:blipFill>
                  <pic:spPr bwMode="auto">
                    <a:xfrm>
                      <a:off x="0" y="0"/>
                      <a:ext cx="2447925" cy="1838325"/>
                    </a:xfrm>
                    <a:prstGeom prst="rect">
                      <a:avLst/>
                    </a:prstGeom>
                    <a:noFill/>
                    <a:ln w="9525">
                      <a:noFill/>
                      <a:miter lim="800000"/>
                      <a:headEnd/>
                      <a:tailEnd/>
                    </a:ln>
                  </pic:spPr>
                </pic:pic>
              </a:graphicData>
            </a:graphic>
          </wp:inline>
        </w:drawing>
      </w:r>
    </w:p>
    <w:p w:rsidR="00F63AF0" w:rsidRPr="00774452" w:rsidRDefault="00F63AF0" w:rsidP="00774452">
      <w:pPr>
        <w:ind w:firstLineChars="100" w:firstLine="280"/>
        <w:rPr>
          <w:rFonts w:ascii="仿宋" w:eastAsia="仿宋" w:hAnsi="仿宋"/>
          <w:sz w:val="28"/>
          <w:szCs w:val="28"/>
        </w:rPr>
      </w:pPr>
      <w:r w:rsidRPr="00774452">
        <w:rPr>
          <w:rFonts w:ascii="仿宋" w:eastAsia="仿宋" w:hAnsi="仿宋" w:hint="eastAsia"/>
          <w:sz w:val="28"/>
          <w:szCs w:val="28"/>
        </w:rPr>
        <w:lastRenderedPageBreak/>
        <w:t>王阔老师优质课PK赛现场        教师对优质课投票现场</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774452">
        <w:rPr>
          <w:rFonts w:ascii="宋体"/>
          <w:noProof/>
        </w:rPr>
        <w:drawing>
          <wp:inline distT="0" distB="0" distL="0" distR="0">
            <wp:extent cx="5038725" cy="3781425"/>
            <wp:effectExtent l="19050" t="0" r="9525" b="0"/>
            <wp:docPr id="67" name="图片 259" descr="IMG_6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9" descr="IMG_6895"/>
                    <pic:cNvPicPr>
                      <a:picLocks noChangeAspect="1" noChangeArrowheads="1"/>
                    </pic:cNvPicPr>
                  </pic:nvPicPr>
                  <pic:blipFill>
                    <a:blip r:embed="rId29" cstate="print"/>
                    <a:srcRect/>
                    <a:stretch>
                      <a:fillRect/>
                    </a:stretch>
                  </pic:blipFill>
                  <pic:spPr bwMode="auto">
                    <a:xfrm>
                      <a:off x="0" y="0"/>
                      <a:ext cx="5038725" cy="3781425"/>
                    </a:xfrm>
                    <a:prstGeom prst="rect">
                      <a:avLst/>
                    </a:prstGeom>
                    <a:noFill/>
                    <a:ln w="9525">
                      <a:noFill/>
                      <a:miter lim="800000"/>
                      <a:headEnd/>
                      <a:tailEnd/>
                    </a:ln>
                  </pic:spPr>
                </pic:pic>
              </a:graphicData>
            </a:graphic>
          </wp:inline>
        </w:drawing>
      </w:r>
    </w:p>
    <w:p w:rsidR="00F63AF0" w:rsidRPr="00F63AF0" w:rsidRDefault="00774452" w:rsidP="00774452">
      <w:pPr>
        <w:jc w:val="center"/>
        <w:rPr>
          <w:rFonts w:ascii="仿宋" w:eastAsia="仿宋" w:hAnsi="仿宋"/>
          <w:sz w:val="32"/>
          <w:szCs w:val="32"/>
        </w:rPr>
      </w:pPr>
      <w:r>
        <w:rPr>
          <w:rFonts w:ascii="仿宋" w:eastAsia="仿宋" w:hAnsi="仿宋" w:hint="eastAsia"/>
          <w:sz w:val="32"/>
          <w:szCs w:val="32"/>
        </w:rPr>
        <w:t>（图为校领导为三位优质课获奖教师颁发</w:t>
      </w:r>
      <w:r w:rsidR="00F63AF0" w:rsidRPr="00F63AF0">
        <w:rPr>
          <w:rFonts w:ascii="仿宋" w:eastAsia="仿宋" w:hAnsi="仿宋" w:hint="eastAsia"/>
          <w:sz w:val="32"/>
          <w:szCs w:val="32"/>
        </w:rPr>
        <w:t>证书）</w:t>
      </w:r>
    </w:p>
    <w:p w:rsidR="00F63AF0" w:rsidRPr="00F63AF0" w:rsidRDefault="00F63AF0" w:rsidP="00774452">
      <w:pPr>
        <w:ind w:firstLineChars="200" w:firstLine="643"/>
        <w:rPr>
          <w:rFonts w:ascii="仿宋" w:eastAsia="仿宋" w:hAnsi="仿宋"/>
          <w:sz w:val="32"/>
          <w:szCs w:val="32"/>
        </w:rPr>
      </w:pPr>
      <w:r w:rsidRPr="00774452">
        <w:rPr>
          <w:rFonts w:ascii="仿宋" w:eastAsia="仿宋" w:hAnsi="仿宋" w:hint="eastAsia"/>
          <w:b/>
          <w:sz w:val="32"/>
          <w:szCs w:val="32"/>
        </w:rPr>
        <w:t>案例：</w:t>
      </w:r>
      <w:r w:rsidRPr="00F63AF0">
        <w:rPr>
          <w:rFonts w:ascii="仿宋" w:eastAsia="仿宋" w:hAnsi="仿宋" w:hint="eastAsia"/>
          <w:sz w:val="32"/>
          <w:szCs w:val="32"/>
        </w:rPr>
        <w:t>以“五课”教研和“两课”评比活动提升教研活动质量。以省“五课”教研和“两课”评比活动为抓手，在校内形成每三周一循环的“大教研活动”，分别由“两系一部”分别推荐一节有研究点的公开课，全体教师听课，然后评课，把提高课堂效率作为教研的重心，产生“互帮互学，共同提高”的教研氛围，提升了教学团队的整体能力和水平。</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4．实践课程改革，积极参与省级教考分离题库建设</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lastRenderedPageBreak/>
        <w:t xml:space="preserve"> </w:t>
      </w:r>
      <w:r w:rsidR="00774452">
        <w:rPr>
          <w:rFonts w:ascii="宋体"/>
          <w:noProof/>
        </w:rPr>
        <w:drawing>
          <wp:inline distT="0" distB="0" distL="0" distR="0">
            <wp:extent cx="5038725" cy="3438525"/>
            <wp:effectExtent l="19050" t="0" r="952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 cstate="print"/>
                    <a:srcRect/>
                    <a:stretch>
                      <a:fillRect/>
                    </a:stretch>
                  </pic:blipFill>
                  <pic:spPr bwMode="auto">
                    <a:xfrm>
                      <a:off x="0" y="0"/>
                      <a:ext cx="5038725" cy="3438525"/>
                    </a:xfrm>
                    <a:prstGeom prst="rect">
                      <a:avLst/>
                    </a:prstGeom>
                    <a:noFill/>
                    <a:ln w="9525">
                      <a:noFill/>
                      <a:miter lim="800000"/>
                      <a:headEnd/>
                      <a:tailEnd/>
                    </a:ln>
                  </pic:spPr>
                </pic:pic>
              </a:graphicData>
            </a:graphic>
          </wp:inline>
        </w:drawing>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t>（图为学校参加省文化厅牵头召开的全省教考分离会议）</w:t>
      </w:r>
    </w:p>
    <w:p w:rsidR="00F63AF0" w:rsidRPr="00F63AF0" w:rsidRDefault="00F63AF0" w:rsidP="00774452">
      <w:pPr>
        <w:ind w:firstLineChars="200" w:firstLine="643"/>
        <w:rPr>
          <w:rFonts w:ascii="仿宋" w:eastAsia="仿宋" w:hAnsi="仿宋"/>
          <w:sz w:val="32"/>
          <w:szCs w:val="32"/>
        </w:rPr>
      </w:pPr>
      <w:r w:rsidRPr="00774452">
        <w:rPr>
          <w:rFonts w:ascii="仿宋" w:eastAsia="仿宋" w:hAnsi="仿宋" w:hint="eastAsia"/>
          <w:b/>
          <w:sz w:val="32"/>
          <w:szCs w:val="32"/>
        </w:rPr>
        <w:t>案例：</w:t>
      </w:r>
      <w:r w:rsidRPr="00F63AF0">
        <w:rPr>
          <w:rFonts w:ascii="仿宋" w:eastAsia="仿宋" w:hAnsi="仿宋" w:hint="eastAsia"/>
          <w:sz w:val="32"/>
          <w:szCs w:val="32"/>
        </w:rPr>
        <w:t>积极参与省级教考分离题库建设。从2013年至今，学校积极参加省文化厅的文化统考，除承担全省英语题库的建设工作外，还协助兄弟学校做好语文、英语、德育、数学的题库建设工作，在做好语文、英语、德育的教学工作和迎考工作的同时，还以此为突破口积极探索公共基础课教学模式的改革，尤其要尝试开发相关学科的校本教材，达到学生愿学、乐学、学好的目的，在2015年6月的全省文化课统考成绩显示，学校教学质量位于全省艺术职业学校前列。</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5．加强教材管理</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（1）规范选用出版教材，积极开发校本教材</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学校注重五年制高职教材的选用工作，制定了《常州艺术高等职业学校教材选用制度》，严格教材选用和审批程序。</w:t>
      </w:r>
      <w:r w:rsidRPr="00F63AF0">
        <w:rPr>
          <w:rFonts w:ascii="仿宋" w:eastAsia="仿宋" w:hAnsi="仿宋" w:hint="eastAsia"/>
          <w:sz w:val="32"/>
          <w:szCs w:val="32"/>
        </w:rPr>
        <w:lastRenderedPageBreak/>
        <w:t>按课程标准要求选用教材，重点选用“十一五”规划教材和省部级重点规划教材，优先选用联合院规定教材，绝大部分教材从联合院渠道征订。目前，使用的教材有161门。</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（2）整合资源，重构教学网络</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一方面，学校图文信息中心对学校现有的数字资源进行了系统化的整理和开发，学校图文信息中心已和常州市图书馆实施了无缝对接，学校在今年网络硬件的投入共计230万元。</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6．强化实践性教学环节管理，尤其重视对顶岗实习的管控</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为了确保学生的实习能学到真本领，本专业学生都被安排在和学校签订了合作协议的企业，而且学生在进企业前就和企业签订了实习协议书。</w:t>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t>根据各专业人才培养方案的要求，学校加大了实践性教学环节的实施力度，按照人才培养方案的总体安排和课程标准列出全部实践教学的项目予以实施。通过工学交替和校内实训等途径完成实践项目教学，专门印制实践手册，记录和考核学生的实践情况。建立反映学生实践成果的电子专业成长档案，记录学生专业能力提升的轨迹。</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7．把工作与绩效挂钩</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结合《教师专业成长发展平台》，根据形势的需要，完善并实施了《教师岗位奖励性绩效工资考核办法》，对教师</w:t>
      </w:r>
      <w:r w:rsidRPr="00F63AF0">
        <w:rPr>
          <w:rFonts w:ascii="仿宋" w:eastAsia="仿宋" w:hAnsi="仿宋" w:hint="eastAsia"/>
          <w:sz w:val="32"/>
          <w:szCs w:val="32"/>
        </w:rPr>
        <w:lastRenderedPageBreak/>
        <w:t>教学质量评价客观、全面，实施效果好。目前，校园信息网正在建设中，学校教科室正投入健全教师个人成长发展电子档案的工作，目的就是把教师发展的过程性评价和终结性评价相结合。</w:t>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t xml:space="preserve">    8．健全教学质量监控体系</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学校建立了比较完善的教学质量监控体系和学生综合评价体系，有专门组织和人员负责；完善了《常州艺术高等职业学校教师教学工作指导手册》；建立了教学督导组，指导老师规范课堂教学行为，教学质量明显提高。教学管理和督导人员通过听课，加强了对课堂教师业务水平的了解和勾通，有利于教师迅速成长。</w:t>
      </w:r>
    </w:p>
    <w:p w:rsidR="00F63AF0" w:rsidRPr="00774452" w:rsidRDefault="00F63AF0" w:rsidP="00F63AF0">
      <w:pPr>
        <w:rPr>
          <w:rFonts w:ascii="楷体" w:eastAsia="楷体" w:hAnsi="楷体"/>
          <w:sz w:val="32"/>
          <w:szCs w:val="32"/>
        </w:rPr>
      </w:pPr>
      <w:r w:rsidRPr="00F63AF0">
        <w:rPr>
          <w:rFonts w:ascii="仿宋" w:eastAsia="仿宋" w:hAnsi="仿宋" w:hint="eastAsia"/>
          <w:sz w:val="32"/>
          <w:szCs w:val="32"/>
        </w:rPr>
        <w:t xml:space="preserve">  </w:t>
      </w:r>
      <w:r w:rsidRPr="00774452">
        <w:rPr>
          <w:rFonts w:ascii="黑体" w:eastAsia="黑体" w:hAnsi="黑体" w:hint="eastAsia"/>
          <w:sz w:val="32"/>
          <w:szCs w:val="32"/>
        </w:rPr>
        <w:t xml:space="preserve"> </w:t>
      </w:r>
      <w:r w:rsidRPr="00774452">
        <w:rPr>
          <w:rFonts w:ascii="楷体" w:eastAsia="楷体" w:hAnsi="楷体" w:hint="eastAsia"/>
          <w:sz w:val="32"/>
          <w:szCs w:val="32"/>
        </w:rPr>
        <w:t>（四）教改、科研</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1．校企合作菜单式</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各专业根据本专业建设与改革发展的需要，吸收行业优秀人员、专家共同组建教学指导委员会。在人才培养方案制订、课程开发、教材编写、实训基地建设、兼职教师聘用、顶岗实习等方面积极与行业、企业进行全方位、全过程的合作，深入探索和实践了“校企合作、工学结合”的人才培养模式。</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2．注重师生能力培养</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学校针对各专业发展的特点，突出对学生技能操作训练，同时，重视对学生创新思维和创新能力在培养，着重提高学</w:t>
      </w:r>
      <w:r w:rsidRPr="00F63AF0">
        <w:rPr>
          <w:rFonts w:ascii="仿宋" w:eastAsia="仿宋" w:hAnsi="仿宋" w:hint="eastAsia"/>
          <w:sz w:val="32"/>
          <w:szCs w:val="32"/>
        </w:rPr>
        <w:lastRenderedPageBreak/>
        <w:t>生分析问题、解决问题的能力。学校加大对现代化教学设施再投入，鼓励教师广泛运用现代化教学手段，增强了教学效果，引导学生充分利用网络资源，加强自主学习能力的培养。</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774452">
        <w:rPr>
          <w:rFonts w:ascii="宋体" w:cs="宋体"/>
          <w:noProof/>
          <w:color w:val="FF0000"/>
          <w:sz w:val="28"/>
          <w:szCs w:val="28"/>
        </w:rPr>
        <w:drawing>
          <wp:inline distT="0" distB="0" distL="0" distR="0">
            <wp:extent cx="4914900" cy="3686175"/>
            <wp:effectExtent l="19050" t="0" r="0" b="0"/>
            <wp:docPr id="73" name="图片 261" descr="IMG_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1" descr="IMG_6894"/>
                    <pic:cNvPicPr>
                      <a:picLocks noChangeAspect="1" noChangeArrowheads="1"/>
                    </pic:cNvPicPr>
                  </pic:nvPicPr>
                  <pic:blipFill>
                    <a:blip r:embed="rId31" cstate="print"/>
                    <a:srcRect/>
                    <a:stretch>
                      <a:fillRect/>
                    </a:stretch>
                  </pic:blipFill>
                  <pic:spPr bwMode="auto">
                    <a:xfrm>
                      <a:off x="0" y="0"/>
                      <a:ext cx="4914900" cy="3686175"/>
                    </a:xfrm>
                    <a:prstGeom prst="rect">
                      <a:avLst/>
                    </a:prstGeom>
                    <a:noFill/>
                    <a:ln w="9525">
                      <a:noFill/>
                      <a:miter lim="800000"/>
                      <a:headEnd/>
                      <a:tailEnd/>
                    </a:ln>
                  </pic:spPr>
                </pic:pic>
              </a:graphicData>
            </a:graphic>
          </wp:inline>
        </w:drawing>
      </w:r>
    </w:p>
    <w:p w:rsidR="00F63AF0" w:rsidRPr="00774452" w:rsidRDefault="00F63AF0" w:rsidP="00774452">
      <w:pPr>
        <w:jc w:val="center"/>
        <w:rPr>
          <w:rFonts w:ascii="仿宋" w:eastAsia="仿宋" w:hAnsi="仿宋"/>
          <w:sz w:val="28"/>
          <w:szCs w:val="28"/>
        </w:rPr>
      </w:pPr>
      <w:r w:rsidRPr="00774452">
        <w:rPr>
          <w:rFonts w:ascii="仿宋" w:eastAsia="仿宋" w:hAnsi="仿宋" w:hint="eastAsia"/>
          <w:sz w:val="28"/>
          <w:szCs w:val="28"/>
        </w:rPr>
        <w:t>（图为两系一部领导为获得微课比赛一等奖的教师颁发证书）</w:t>
      </w:r>
    </w:p>
    <w:p w:rsidR="00F63AF0" w:rsidRPr="00F63AF0" w:rsidRDefault="00F63AF0" w:rsidP="00774452">
      <w:pPr>
        <w:ind w:firstLineChars="200" w:firstLine="643"/>
        <w:rPr>
          <w:rFonts w:ascii="仿宋" w:eastAsia="仿宋" w:hAnsi="仿宋"/>
          <w:sz w:val="32"/>
          <w:szCs w:val="32"/>
        </w:rPr>
      </w:pPr>
      <w:r w:rsidRPr="00774452">
        <w:rPr>
          <w:rFonts w:ascii="仿宋" w:eastAsia="仿宋" w:hAnsi="仿宋" w:hint="eastAsia"/>
          <w:b/>
          <w:sz w:val="32"/>
          <w:szCs w:val="32"/>
        </w:rPr>
        <w:t>案例：</w:t>
      </w:r>
      <w:r w:rsidRPr="00F63AF0">
        <w:rPr>
          <w:rFonts w:ascii="仿宋" w:eastAsia="仿宋" w:hAnsi="仿宋" w:hint="eastAsia"/>
          <w:sz w:val="32"/>
          <w:szCs w:val="32"/>
        </w:rPr>
        <w:t>学校举办教师微课设计制作比赛。为推动学校教师专业发展和教学能力提升，促进信息技术与学科教学融合，搭建学校教师教学经验交流和教学风采展示平台，学校于2015年4月至6月举办“第一届微课制作比赛” 。2015年，在参加江苏省职业技能比赛中，学校共计获得一等奖2名，二等奖9名，三等奖6名，国赛三等奖1名。</w:t>
      </w:r>
    </w:p>
    <w:p w:rsidR="00F63AF0" w:rsidRPr="00F63AF0" w:rsidRDefault="00774452" w:rsidP="00F63AF0">
      <w:pPr>
        <w:rPr>
          <w:rFonts w:ascii="仿宋" w:eastAsia="仿宋" w:hAnsi="仿宋"/>
          <w:sz w:val="32"/>
          <w:szCs w:val="32"/>
        </w:rPr>
      </w:pPr>
      <w:r>
        <w:rPr>
          <w:rFonts w:ascii="宋体"/>
          <w:noProof/>
        </w:rPr>
        <w:lastRenderedPageBreak/>
        <w:drawing>
          <wp:inline distT="0" distB="0" distL="0" distR="0">
            <wp:extent cx="5124450" cy="3419475"/>
            <wp:effectExtent l="19050" t="0" r="0" b="0"/>
            <wp:docPr id="76" name="图片 262" descr="IMG_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2" descr="IMG_4235"/>
                    <pic:cNvPicPr>
                      <a:picLocks noChangeAspect="1" noChangeArrowheads="1"/>
                    </pic:cNvPicPr>
                  </pic:nvPicPr>
                  <pic:blipFill>
                    <a:blip r:embed="rId32" cstate="print"/>
                    <a:srcRect/>
                    <a:stretch>
                      <a:fillRect/>
                    </a:stretch>
                  </pic:blipFill>
                  <pic:spPr bwMode="auto">
                    <a:xfrm>
                      <a:off x="0" y="0"/>
                      <a:ext cx="5124450" cy="3419475"/>
                    </a:xfrm>
                    <a:prstGeom prst="rect">
                      <a:avLst/>
                    </a:prstGeom>
                    <a:noFill/>
                    <a:ln w="9525">
                      <a:noFill/>
                      <a:miter lim="800000"/>
                      <a:headEnd/>
                      <a:tailEnd/>
                    </a:ln>
                  </pic:spPr>
                </pic:pic>
              </a:graphicData>
            </a:graphic>
          </wp:inline>
        </w:drawing>
      </w:r>
    </w:p>
    <w:p w:rsidR="00F63AF0" w:rsidRPr="00774452" w:rsidRDefault="00F63AF0" w:rsidP="00F63AF0">
      <w:pPr>
        <w:rPr>
          <w:rFonts w:ascii="仿宋" w:eastAsia="仿宋" w:hAnsi="仿宋"/>
          <w:sz w:val="28"/>
          <w:szCs w:val="28"/>
        </w:rPr>
      </w:pPr>
      <w:r w:rsidRPr="00774452">
        <w:rPr>
          <w:rFonts w:ascii="仿宋" w:eastAsia="仿宋" w:hAnsi="仿宋" w:hint="eastAsia"/>
          <w:sz w:val="28"/>
          <w:szCs w:val="28"/>
        </w:rPr>
        <w:t>（图为获声乐学生组金奖的2011级表演班王之晨同学在比赛中）</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774452">
        <w:rPr>
          <w:rFonts w:ascii="宋体"/>
          <w:noProof/>
        </w:rPr>
        <w:drawing>
          <wp:inline distT="0" distB="0" distL="0" distR="0">
            <wp:extent cx="4752975" cy="4429125"/>
            <wp:effectExtent l="19050" t="0" r="9525" b="0"/>
            <wp:docPr id="79" name="图片 263" descr="环艺选手 周俊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3" descr="环艺选手 周俊杰2"/>
                    <pic:cNvPicPr>
                      <a:picLocks noChangeAspect="1" noChangeArrowheads="1"/>
                    </pic:cNvPicPr>
                  </pic:nvPicPr>
                  <pic:blipFill>
                    <a:blip r:embed="rId33" cstate="print"/>
                    <a:srcRect/>
                    <a:stretch>
                      <a:fillRect/>
                    </a:stretch>
                  </pic:blipFill>
                  <pic:spPr bwMode="auto">
                    <a:xfrm>
                      <a:off x="0" y="0"/>
                      <a:ext cx="4752975" cy="4429125"/>
                    </a:xfrm>
                    <a:prstGeom prst="rect">
                      <a:avLst/>
                    </a:prstGeom>
                    <a:noFill/>
                    <a:ln w="9525">
                      <a:noFill/>
                      <a:miter lim="800000"/>
                      <a:headEnd/>
                      <a:tailEnd/>
                    </a:ln>
                  </pic:spPr>
                </pic:pic>
              </a:graphicData>
            </a:graphic>
          </wp:inline>
        </w:drawing>
      </w:r>
    </w:p>
    <w:p w:rsidR="00F63AF0" w:rsidRPr="00774452" w:rsidRDefault="00F63AF0" w:rsidP="00F63AF0">
      <w:pPr>
        <w:rPr>
          <w:rFonts w:ascii="仿宋" w:eastAsia="仿宋" w:hAnsi="仿宋"/>
          <w:sz w:val="28"/>
          <w:szCs w:val="28"/>
        </w:rPr>
      </w:pPr>
      <w:r w:rsidRPr="00774452">
        <w:rPr>
          <w:rFonts w:ascii="仿宋" w:eastAsia="仿宋" w:hAnsi="仿宋" w:hint="eastAsia"/>
          <w:sz w:val="28"/>
          <w:szCs w:val="28"/>
        </w:rPr>
        <w:lastRenderedPageBreak/>
        <w:t>（图为获环艺高职组金奖的2011级环艺班周俊杰同学在集训中）</w:t>
      </w:r>
    </w:p>
    <w:p w:rsidR="00F63AF0" w:rsidRPr="00F63AF0" w:rsidRDefault="00F63AF0" w:rsidP="00774452">
      <w:pPr>
        <w:ind w:firstLineChars="200" w:firstLine="643"/>
        <w:rPr>
          <w:rFonts w:ascii="仿宋" w:eastAsia="仿宋" w:hAnsi="仿宋"/>
          <w:sz w:val="32"/>
          <w:szCs w:val="32"/>
        </w:rPr>
      </w:pPr>
      <w:r w:rsidRPr="00774452">
        <w:rPr>
          <w:rFonts w:ascii="仿宋" w:eastAsia="仿宋" w:hAnsi="仿宋" w:hint="eastAsia"/>
          <w:b/>
          <w:sz w:val="32"/>
          <w:szCs w:val="32"/>
        </w:rPr>
        <w:t>案例</w:t>
      </w:r>
      <w:r w:rsidR="00774452">
        <w:rPr>
          <w:rFonts w:ascii="仿宋" w:eastAsia="仿宋" w:hAnsi="仿宋" w:hint="eastAsia"/>
          <w:b/>
          <w:sz w:val="32"/>
          <w:szCs w:val="32"/>
        </w:rPr>
        <w:t>一</w:t>
      </w:r>
      <w:r w:rsidRPr="00774452">
        <w:rPr>
          <w:rFonts w:ascii="仿宋" w:eastAsia="仿宋" w:hAnsi="仿宋" w:hint="eastAsia"/>
          <w:b/>
          <w:sz w:val="32"/>
          <w:szCs w:val="32"/>
        </w:rPr>
        <w:t>：</w:t>
      </w:r>
      <w:r w:rsidRPr="00F63AF0">
        <w:rPr>
          <w:rFonts w:ascii="仿宋" w:eastAsia="仿宋" w:hAnsi="仿宋" w:hint="eastAsia"/>
          <w:sz w:val="32"/>
          <w:szCs w:val="32"/>
        </w:rPr>
        <w:t>技能赛显身手。3月27-29日，2015年江苏省职业学校技能大赛在南京、苏州、徐州等地举行。学校18位选手（其中教师5位、学生13位）分别参加艺术设计、艺术表演和服装工艺与设计3个大类7个专业方向的比赛，获得了2金、9银、6铜共17枚奖牌的优异成绩，获奖率达94%，在省内同类艺术院校中名列前茅。学校还以此为契机，继续深化教育教学改革，培养优秀教师，尽快打造“教练型”教师队伍，让每一位专业课老师具有担任技能大赛教练的潜质与能力；同时加快人才培养模式创新，探索科学高效的训练方法，努力培养出更多高素质的技能型人才。</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774452">
        <w:rPr>
          <w:rFonts w:ascii="宋体" w:cs="宋体"/>
          <w:noProof/>
          <w:color w:val="000000"/>
          <w:sz w:val="28"/>
          <w:szCs w:val="28"/>
        </w:rPr>
        <w:drawing>
          <wp:inline distT="0" distB="0" distL="0" distR="0">
            <wp:extent cx="5086350" cy="3076575"/>
            <wp:effectExtent l="19050" t="0" r="0" b="0"/>
            <wp:docPr id="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4" cstate="print"/>
                    <a:srcRect/>
                    <a:stretch>
                      <a:fillRect/>
                    </a:stretch>
                  </pic:blipFill>
                  <pic:spPr bwMode="auto">
                    <a:xfrm>
                      <a:off x="0" y="0"/>
                      <a:ext cx="5086350" cy="3076575"/>
                    </a:xfrm>
                    <a:prstGeom prst="rect">
                      <a:avLst/>
                    </a:prstGeom>
                    <a:noFill/>
                    <a:ln w="9525">
                      <a:noFill/>
                      <a:miter lim="800000"/>
                      <a:headEnd/>
                      <a:tailEnd/>
                    </a:ln>
                  </pic:spPr>
                </pic:pic>
              </a:graphicData>
            </a:graphic>
          </wp:inline>
        </w:drawing>
      </w:r>
    </w:p>
    <w:p w:rsidR="00F63AF0" w:rsidRPr="00774452" w:rsidRDefault="00F63AF0" w:rsidP="00774452">
      <w:pPr>
        <w:jc w:val="center"/>
        <w:rPr>
          <w:rFonts w:ascii="仿宋" w:eastAsia="仿宋" w:hAnsi="仿宋"/>
          <w:sz w:val="32"/>
          <w:szCs w:val="32"/>
        </w:rPr>
      </w:pPr>
      <w:r w:rsidRPr="00774452">
        <w:rPr>
          <w:rFonts w:ascii="仿宋" w:eastAsia="仿宋" w:hAnsi="仿宋" w:hint="eastAsia"/>
          <w:sz w:val="32"/>
          <w:szCs w:val="32"/>
        </w:rPr>
        <w:t>（图为陈红卫老师和他的我校学生粉丝们）</w:t>
      </w:r>
    </w:p>
    <w:p w:rsidR="00F63AF0" w:rsidRPr="00F63AF0" w:rsidRDefault="00F63AF0" w:rsidP="00774452">
      <w:pPr>
        <w:ind w:firstLineChars="200" w:firstLine="643"/>
        <w:rPr>
          <w:rFonts w:ascii="仿宋" w:eastAsia="仿宋" w:hAnsi="仿宋"/>
          <w:sz w:val="32"/>
          <w:szCs w:val="32"/>
        </w:rPr>
      </w:pPr>
      <w:r w:rsidRPr="00774452">
        <w:rPr>
          <w:rFonts w:ascii="仿宋" w:eastAsia="仿宋" w:hAnsi="仿宋" w:hint="eastAsia"/>
          <w:b/>
          <w:sz w:val="32"/>
          <w:szCs w:val="32"/>
        </w:rPr>
        <w:t>案例</w:t>
      </w:r>
      <w:r w:rsidR="00774452">
        <w:rPr>
          <w:rFonts w:ascii="仿宋" w:eastAsia="仿宋" w:hAnsi="仿宋" w:hint="eastAsia"/>
          <w:b/>
          <w:sz w:val="32"/>
          <w:szCs w:val="32"/>
        </w:rPr>
        <w:t>二</w:t>
      </w:r>
      <w:r w:rsidRPr="00774452">
        <w:rPr>
          <w:rFonts w:ascii="仿宋" w:eastAsia="仿宋" w:hAnsi="仿宋" w:hint="eastAsia"/>
          <w:b/>
          <w:sz w:val="32"/>
          <w:szCs w:val="32"/>
        </w:rPr>
        <w:t>：</w:t>
      </w:r>
      <w:r w:rsidRPr="00F63AF0">
        <w:rPr>
          <w:rFonts w:ascii="仿宋" w:eastAsia="仿宋" w:hAnsi="仿宋" w:hint="eastAsia"/>
          <w:sz w:val="32"/>
          <w:szCs w:val="32"/>
        </w:rPr>
        <w:t>与大师面对面。2014年10月22日，中国著名设计手绘专家陈红卫大师莅临学校，为设计系全体师生带来</w:t>
      </w:r>
      <w:r w:rsidRPr="00F63AF0">
        <w:rPr>
          <w:rFonts w:ascii="仿宋" w:eastAsia="仿宋" w:hAnsi="仿宋" w:hint="eastAsia"/>
          <w:sz w:val="32"/>
          <w:szCs w:val="32"/>
        </w:rPr>
        <w:lastRenderedPageBreak/>
        <w:t>了一场别开生面的讲学。</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3．教科研工作草根化。</w:t>
      </w:r>
    </w:p>
    <w:p w:rsidR="00F63AF0" w:rsidRPr="00F63AF0" w:rsidRDefault="00F63AF0" w:rsidP="00774452">
      <w:pPr>
        <w:ind w:firstLineChars="200" w:firstLine="640"/>
        <w:rPr>
          <w:rFonts w:ascii="仿宋" w:eastAsia="仿宋" w:hAnsi="仿宋"/>
          <w:sz w:val="32"/>
          <w:szCs w:val="32"/>
        </w:rPr>
      </w:pPr>
      <w:r w:rsidRPr="00F63AF0">
        <w:rPr>
          <w:rFonts w:ascii="仿宋" w:eastAsia="仿宋" w:hAnsi="仿宋" w:hint="eastAsia"/>
          <w:sz w:val="32"/>
          <w:szCs w:val="32"/>
        </w:rPr>
        <w:t>学校把教科研工作看作提升教师整体水平的重要抓手，制定颁发了《课题管理办法》、《教科研奖励办法》等制度，将公开课、论文、课题以及参加教研活动作为明确的指标纳入校教师专业成长考核体系，建立了校、系部、教研室三级教科研网络。学校大力推崇“草根”科研。</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774452">
        <w:rPr>
          <w:rFonts w:ascii="宋体"/>
          <w:noProof/>
        </w:rPr>
        <w:drawing>
          <wp:inline distT="0" distB="0" distL="0" distR="0">
            <wp:extent cx="4933950" cy="3714750"/>
            <wp:effectExtent l="19050" t="0" r="0" b="0"/>
            <wp:docPr id="85" name="图片 265" descr="2014-3-12 校级课题申报现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5" descr="2014-3-12 校级课题申报现场"/>
                    <pic:cNvPicPr>
                      <a:picLocks noChangeAspect="1" noChangeArrowheads="1"/>
                    </pic:cNvPicPr>
                  </pic:nvPicPr>
                  <pic:blipFill>
                    <a:blip r:embed="rId35" cstate="print"/>
                    <a:srcRect/>
                    <a:stretch>
                      <a:fillRect/>
                    </a:stretch>
                  </pic:blipFill>
                  <pic:spPr bwMode="auto">
                    <a:xfrm>
                      <a:off x="0" y="0"/>
                      <a:ext cx="4933950" cy="3714750"/>
                    </a:xfrm>
                    <a:prstGeom prst="rect">
                      <a:avLst/>
                    </a:prstGeom>
                    <a:noFill/>
                    <a:ln w="9525">
                      <a:noFill/>
                      <a:miter lim="800000"/>
                      <a:headEnd/>
                      <a:tailEnd/>
                    </a:ln>
                  </pic:spPr>
                </pic:pic>
              </a:graphicData>
            </a:graphic>
          </wp:inline>
        </w:drawing>
      </w:r>
    </w:p>
    <w:p w:rsidR="00F63AF0" w:rsidRPr="00F63AF0" w:rsidRDefault="00F63AF0" w:rsidP="00A76210">
      <w:pPr>
        <w:jc w:val="center"/>
        <w:rPr>
          <w:rFonts w:ascii="仿宋" w:eastAsia="仿宋" w:hAnsi="仿宋"/>
          <w:sz w:val="32"/>
          <w:szCs w:val="32"/>
        </w:rPr>
      </w:pPr>
      <w:r w:rsidRPr="00F63AF0">
        <w:rPr>
          <w:rFonts w:ascii="仿宋" w:eastAsia="仿宋" w:hAnsi="仿宋" w:hint="eastAsia"/>
          <w:sz w:val="32"/>
          <w:szCs w:val="32"/>
        </w:rPr>
        <w:t>（图为学校召开校级课题开题论证会的现场）</w:t>
      </w:r>
    </w:p>
    <w:p w:rsidR="00F63AF0" w:rsidRPr="00F63AF0" w:rsidRDefault="00F63AF0" w:rsidP="00A76210">
      <w:pPr>
        <w:ind w:firstLineChars="200" w:firstLine="643"/>
        <w:rPr>
          <w:rFonts w:ascii="仿宋" w:eastAsia="仿宋" w:hAnsi="仿宋"/>
          <w:sz w:val="32"/>
          <w:szCs w:val="32"/>
        </w:rPr>
      </w:pPr>
      <w:r w:rsidRPr="00A76210">
        <w:rPr>
          <w:rFonts w:ascii="仿宋" w:eastAsia="仿宋" w:hAnsi="仿宋" w:hint="eastAsia"/>
          <w:b/>
          <w:sz w:val="32"/>
          <w:szCs w:val="32"/>
        </w:rPr>
        <w:t>案例：</w:t>
      </w:r>
      <w:r w:rsidRPr="00F63AF0">
        <w:rPr>
          <w:rFonts w:ascii="仿宋" w:eastAsia="仿宋" w:hAnsi="仿宋" w:hint="eastAsia"/>
          <w:sz w:val="32"/>
          <w:szCs w:val="32"/>
        </w:rPr>
        <w:t>校级课题开题论证会。2015年3月12日，学校召开校级课题开题论证会，李茹老师的《高职校新媒体应用人才培养研究》；陈小祥老师的《PCK视角下，高职艺术学校新手教师与成熟教师的评课差异个案研究》；刘爽老师的《艺</w:t>
      </w:r>
      <w:r w:rsidRPr="00F63AF0">
        <w:rPr>
          <w:rFonts w:ascii="仿宋" w:eastAsia="仿宋" w:hAnsi="仿宋" w:hint="eastAsia"/>
          <w:sz w:val="32"/>
          <w:szCs w:val="32"/>
        </w:rPr>
        <w:lastRenderedPageBreak/>
        <w:t>术高职校服装表演社团表演技能训练的实践研究》的三位主持人就本课题的研究背景、意义、价值、研究目标、内容、重点、研究途径、创新之处、成果辐射预期进行了详细的阐述，高慰校长、钱竑副校长、教务处、教科室领导都参与了论证会，并结合学校教学实际提出了修改意见。</w:t>
      </w:r>
    </w:p>
    <w:p w:rsidR="00F63AF0" w:rsidRPr="00A76210" w:rsidRDefault="00F63AF0" w:rsidP="00A76210">
      <w:pPr>
        <w:ind w:firstLineChars="200" w:firstLine="640"/>
        <w:rPr>
          <w:rFonts w:ascii="楷体" w:eastAsia="楷体" w:hAnsi="楷体"/>
          <w:sz w:val="32"/>
          <w:szCs w:val="32"/>
        </w:rPr>
      </w:pPr>
      <w:r w:rsidRPr="00A76210">
        <w:rPr>
          <w:rFonts w:ascii="楷体" w:eastAsia="楷体" w:hAnsi="楷体" w:hint="eastAsia"/>
          <w:sz w:val="32"/>
          <w:szCs w:val="32"/>
        </w:rPr>
        <w:t>（五）校企合作</w:t>
      </w:r>
    </w:p>
    <w:p w:rsidR="00F63AF0" w:rsidRPr="00F63AF0" w:rsidRDefault="00F63AF0" w:rsidP="00A76210">
      <w:pPr>
        <w:ind w:firstLineChars="200" w:firstLine="640"/>
        <w:rPr>
          <w:rFonts w:ascii="仿宋" w:eastAsia="仿宋" w:hAnsi="仿宋"/>
          <w:sz w:val="32"/>
          <w:szCs w:val="32"/>
        </w:rPr>
      </w:pPr>
      <w:r w:rsidRPr="00F63AF0">
        <w:rPr>
          <w:rFonts w:ascii="仿宋" w:eastAsia="仿宋" w:hAnsi="仿宋" w:hint="eastAsia"/>
          <w:sz w:val="32"/>
          <w:szCs w:val="32"/>
        </w:rPr>
        <w:t>1．理念引领，规划先行，机构保障。</w:t>
      </w:r>
    </w:p>
    <w:p w:rsidR="00F63AF0" w:rsidRPr="00F63AF0" w:rsidRDefault="00F63AF0" w:rsidP="00A76210">
      <w:pPr>
        <w:ind w:firstLineChars="200" w:firstLine="640"/>
        <w:rPr>
          <w:rFonts w:ascii="仿宋" w:eastAsia="仿宋" w:hAnsi="仿宋"/>
          <w:sz w:val="32"/>
          <w:szCs w:val="32"/>
        </w:rPr>
      </w:pPr>
      <w:r w:rsidRPr="00F63AF0">
        <w:rPr>
          <w:rFonts w:ascii="仿宋" w:eastAsia="仿宋" w:hAnsi="仿宋" w:hint="eastAsia"/>
          <w:sz w:val="32"/>
          <w:szCs w:val="32"/>
        </w:rPr>
        <w:t>学校校企合作办学模式的核心立足点是：依托行业,面向企业,携手共建专业，重点在于合作形式与内容的创新。学校由校长室牵头并带领艺术设计、影视动画、表演艺术、主持与播音等专业等教研室的骨干教师，通过研讨会交流、实地考察等多种形式，有针对性地对企业职业岗位群进行了全方位的调研，并在充分听取企业想法的前提下制订了学校的校企合作、培养人才的三年规划,使三年规划从单一的教学、实践走向多元的双赢、就业，同时建立校企合作的相关制度来对该项工作提供保障。学校在美文化建设及校企合作共育“三创双能”人才的先进理念与独特模式得到省市领导的充分肯定。 2014年全国艺术职业教育产教对话会议在常州召开。</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lastRenderedPageBreak/>
        <w:t xml:space="preserve"> </w:t>
      </w:r>
      <w:r w:rsidR="00A76210">
        <w:rPr>
          <w:rFonts w:ascii="宋体" w:cs="宋体"/>
          <w:b/>
          <w:noProof/>
          <w:color w:val="000000"/>
          <w:sz w:val="28"/>
          <w:szCs w:val="28"/>
        </w:rPr>
        <w:drawing>
          <wp:inline distT="0" distB="0" distL="0" distR="0">
            <wp:extent cx="4933950" cy="3095625"/>
            <wp:effectExtent l="19050" t="0" r="0" b="0"/>
            <wp:docPr id="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36" cstate="print"/>
                    <a:srcRect/>
                    <a:stretch>
                      <a:fillRect/>
                    </a:stretch>
                  </pic:blipFill>
                  <pic:spPr bwMode="auto">
                    <a:xfrm>
                      <a:off x="0" y="0"/>
                      <a:ext cx="4933950" cy="3095625"/>
                    </a:xfrm>
                    <a:prstGeom prst="rect">
                      <a:avLst/>
                    </a:prstGeom>
                    <a:noFill/>
                    <a:ln w="9525">
                      <a:noFill/>
                      <a:miter lim="800000"/>
                      <a:headEnd/>
                      <a:tailEnd/>
                    </a:ln>
                  </pic:spPr>
                </pic:pic>
              </a:graphicData>
            </a:graphic>
          </wp:inline>
        </w:drawing>
      </w:r>
    </w:p>
    <w:p w:rsidR="00F63AF0" w:rsidRPr="00A76210" w:rsidRDefault="00F63AF0" w:rsidP="00A76210">
      <w:pPr>
        <w:jc w:val="center"/>
        <w:rPr>
          <w:rFonts w:ascii="仿宋" w:eastAsia="仿宋" w:hAnsi="仿宋"/>
          <w:sz w:val="28"/>
          <w:szCs w:val="28"/>
        </w:rPr>
      </w:pPr>
      <w:r w:rsidRPr="00A76210">
        <w:rPr>
          <w:rFonts w:ascii="仿宋" w:eastAsia="仿宋" w:hAnsi="仿宋" w:hint="eastAsia"/>
          <w:sz w:val="28"/>
          <w:szCs w:val="28"/>
        </w:rPr>
        <w:t>（图为艺术职业院校与合作企业在大会上校企双方签约合作协议）</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A76210">
        <w:rPr>
          <w:rFonts w:ascii="宋体"/>
          <w:noProof/>
        </w:rPr>
        <w:drawing>
          <wp:inline distT="0" distB="0" distL="0" distR="0">
            <wp:extent cx="4619625" cy="3076575"/>
            <wp:effectExtent l="19050" t="0" r="9525" b="0"/>
            <wp:docPr id="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7" cstate="print"/>
                    <a:srcRect/>
                    <a:stretch>
                      <a:fillRect/>
                    </a:stretch>
                  </pic:blipFill>
                  <pic:spPr bwMode="auto">
                    <a:xfrm>
                      <a:off x="0" y="0"/>
                      <a:ext cx="4619625" cy="3076575"/>
                    </a:xfrm>
                    <a:prstGeom prst="rect">
                      <a:avLst/>
                    </a:prstGeom>
                    <a:noFill/>
                    <a:ln w="9525">
                      <a:noFill/>
                      <a:miter lim="800000"/>
                      <a:headEnd/>
                      <a:tailEnd/>
                    </a:ln>
                  </pic:spPr>
                </pic:pic>
              </a:graphicData>
            </a:graphic>
          </wp:inline>
        </w:drawing>
      </w:r>
    </w:p>
    <w:p w:rsidR="00F63AF0" w:rsidRPr="00A76210" w:rsidRDefault="00F63AF0" w:rsidP="00F63AF0">
      <w:pPr>
        <w:rPr>
          <w:rFonts w:ascii="仿宋" w:eastAsia="仿宋" w:hAnsi="仿宋"/>
          <w:sz w:val="28"/>
          <w:szCs w:val="28"/>
        </w:rPr>
      </w:pPr>
      <w:r w:rsidRPr="00A76210">
        <w:rPr>
          <w:rFonts w:ascii="仿宋" w:eastAsia="仿宋" w:hAnsi="仿宋" w:hint="eastAsia"/>
          <w:sz w:val="28"/>
          <w:szCs w:val="28"/>
        </w:rPr>
        <w:t>（图为学校承办的2014年全国艺术职业教育产教对话会议现场）</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lastRenderedPageBreak/>
        <w:t xml:space="preserve">    </w:t>
      </w:r>
      <w:r w:rsidR="00A76210">
        <w:rPr>
          <w:rFonts w:ascii="宋体"/>
          <w:noProof/>
        </w:rPr>
        <w:drawing>
          <wp:inline distT="0" distB="0" distL="0" distR="0">
            <wp:extent cx="4743450" cy="3162300"/>
            <wp:effectExtent l="19050" t="0" r="0" b="0"/>
            <wp:docPr id="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38" cstate="print"/>
                    <a:srcRect/>
                    <a:stretch>
                      <a:fillRect/>
                    </a:stretch>
                  </pic:blipFill>
                  <pic:spPr bwMode="auto">
                    <a:xfrm>
                      <a:off x="0" y="0"/>
                      <a:ext cx="4743450" cy="3162300"/>
                    </a:xfrm>
                    <a:prstGeom prst="rect">
                      <a:avLst/>
                    </a:prstGeom>
                    <a:noFill/>
                    <a:ln w="9525">
                      <a:noFill/>
                      <a:miter lim="800000"/>
                      <a:headEnd/>
                      <a:tailEnd/>
                    </a:ln>
                  </pic:spPr>
                </pic:pic>
              </a:graphicData>
            </a:graphic>
          </wp:inline>
        </w:drawing>
      </w:r>
    </w:p>
    <w:p w:rsidR="00F63AF0" w:rsidRPr="00A76210" w:rsidRDefault="00F63AF0" w:rsidP="00A76210">
      <w:pPr>
        <w:jc w:val="center"/>
        <w:rPr>
          <w:rFonts w:ascii="仿宋" w:eastAsia="仿宋" w:hAnsi="仿宋"/>
          <w:sz w:val="28"/>
          <w:szCs w:val="28"/>
        </w:rPr>
      </w:pPr>
      <w:r w:rsidRPr="00A76210">
        <w:rPr>
          <w:rFonts w:ascii="仿宋" w:eastAsia="仿宋" w:hAnsi="仿宋" w:hint="eastAsia"/>
          <w:sz w:val="28"/>
          <w:szCs w:val="28"/>
        </w:rPr>
        <w:t>（图为学校校长高慰向与会代表介绍了江南丝竹工作室）</w:t>
      </w:r>
    </w:p>
    <w:p w:rsidR="00F63AF0" w:rsidRPr="00F63AF0" w:rsidRDefault="00F63AF0" w:rsidP="00A76210">
      <w:pPr>
        <w:ind w:firstLineChars="200" w:firstLine="643"/>
        <w:rPr>
          <w:rFonts w:ascii="仿宋" w:eastAsia="仿宋" w:hAnsi="仿宋"/>
          <w:sz w:val="32"/>
          <w:szCs w:val="32"/>
        </w:rPr>
      </w:pPr>
      <w:r w:rsidRPr="00A76210">
        <w:rPr>
          <w:rFonts w:ascii="仿宋" w:eastAsia="仿宋" w:hAnsi="仿宋" w:hint="eastAsia"/>
          <w:b/>
          <w:sz w:val="32"/>
          <w:szCs w:val="32"/>
        </w:rPr>
        <w:t>案例：</w:t>
      </w:r>
      <w:r w:rsidRPr="00F63AF0">
        <w:rPr>
          <w:rFonts w:ascii="仿宋" w:eastAsia="仿宋" w:hAnsi="仿宋" w:hint="eastAsia"/>
          <w:sz w:val="32"/>
          <w:szCs w:val="32"/>
        </w:rPr>
        <w:t>2014年全国艺术职业教育产教对话会议在常州召开。2014年12月28日—29日由国家教育部、文化部，全国艺术职业教育行业指导委员会主办，常州艺术高等职业学校承办的“全国艺术职业教育产教对话会议”在我市隆重召开。文化部全国艺术职教行业指导委员会中国艺术科技研究所所长王丰等领导和来自全国15个省近60家文化部门主管单位、艺术院团、艺术职业院校的代表齐聚一堂，共商产教结合，校企合作的发展大计。常州艺术高等职业学校校长高慰作为江苏唯一的院校代表在会上作了题为“因产业而生，为产业而活”的主旨演讲，分享了校企合作育人实践与经验；搭建多方交流平台，促进了产业、企业、学校的相互了解和交流；在深度融合、合作育人、共赢发展等方面达成共识。赢得全场来宾代表的高度共鸣与热烈响应。最后，部分艺术</w:t>
      </w:r>
      <w:r w:rsidRPr="00F63AF0">
        <w:rPr>
          <w:rFonts w:ascii="仿宋" w:eastAsia="仿宋" w:hAnsi="仿宋" w:hint="eastAsia"/>
          <w:sz w:val="32"/>
          <w:szCs w:val="32"/>
        </w:rPr>
        <w:lastRenderedPageBreak/>
        <w:t>职业院校与合作企业进行了校企合作签约仪式。</w:t>
      </w:r>
    </w:p>
    <w:p w:rsidR="00F63AF0" w:rsidRPr="00F63AF0" w:rsidRDefault="00F63AF0" w:rsidP="00A76210">
      <w:pPr>
        <w:ind w:firstLineChars="200" w:firstLine="640"/>
        <w:rPr>
          <w:rFonts w:ascii="仿宋" w:eastAsia="仿宋" w:hAnsi="仿宋"/>
          <w:sz w:val="32"/>
          <w:szCs w:val="32"/>
        </w:rPr>
      </w:pPr>
      <w:r w:rsidRPr="00F63AF0">
        <w:rPr>
          <w:rFonts w:ascii="仿宋" w:eastAsia="仿宋" w:hAnsi="仿宋" w:hint="eastAsia"/>
          <w:sz w:val="32"/>
          <w:szCs w:val="32"/>
        </w:rPr>
        <w:t>2．根据专业特点，灵活采用合作方式。</w:t>
      </w:r>
    </w:p>
    <w:p w:rsidR="00F63AF0" w:rsidRPr="00F63AF0" w:rsidRDefault="00A76210" w:rsidP="00A76210">
      <w:pPr>
        <w:ind w:firstLineChars="200" w:firstLine="640"/>
        <w:rPr>
          <w:rFonts w:ascii="仿宋" w:eastAsia="仿宋" w:hAnsi="仿宋"/>
          <w:sz w:val="32"/>
          <w:szCs w:val="32"/>
        </w:rPr>
      </w:pPr>
      <w:r>
        <w:rPr>
          <w:rFonts w:ascii="仿宋" w:eastAsia="仿宋" w:hAnsi="仿宋" w:hint="eastAsia"/>
          <w:noProof/>
          <w:sz w:val="32"/>
          <w:szCs w:val="32"/>
        </w:rPr>
        <w:drawing>
          <wp:anchor distT="0" distB="0" distL="114300" distR="114300" simplePos="0" relativeHeight="251658240" behindDoc="0" locked="0" layoutInCell="1" allowOverlap="1">
            <wp:simplePos x="0" y="0"/>
            <wp:positionH relativeFrom="margin">
              <wp:posOffset>-19050</wp:posOffset>
            </wp:positionH>
            <wp:positionV relativeFrom="margin">
              <wp:posOffset>4695825</wp:posOffset>
            </wp:positionV>
            <wp:extent cx="5238750" cy="3467100"/>
            <wp:effectExtent l="19050" t="0" r="0" b="0"/>
            <wp:wrapNone/>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9" cstate="print"/>
                    <a:srcRect/>
                    <a:stretch>
                      <a:fillRect/>
                    </a:stretch>
                  </pic:blipFill>
                  <pic:spPr bwMode="auto">
                    <a:xfrm>
                      <a:off x="0" y="0"/>
                      <a:ext cx="5238750" cy="3467100"/>
                    </a:xfrm>
                    <a:prstGeom prst="rect">
                      <a:avLst/>
                    </a:prstGeom>
                    <a:noFill/>
                  </pic:spPr>
                </pic:pic>
              </a:graphicData>
            </a:graphic>
          </wp:anchor>
        </w:drawing>
      </w:r>
      <w:r w:rsidR="00F63AF0" w:rsidRPr="00F63AF0">
        <w:rPr>
          <w:rFonts w:ascii="仿宋" w:eastAsia="仿宋" w:hAnsi="仿宋" w:hint="eastAsia"/>
          <w:sz w:val="32"/>
          <w:szCs w:val="32"/>
        </w:rPr>
        <w:t>学校开办的专业分别属于艺术设计和艺术表演的范畴，我们的合作对象以设计公司和剧团等为主，每一个合作对象都不可能提供很多岗位给学生实习，也不可能同时接纳成批的毕业生，根据这样的现状我们对不同的专业采取了不同的校企合作方。一方面学校通过与企业建立密切的联系，主动调整专业设置和课程设置，改革教学内容、教学方法和教学管理制度，使所培养的学生和企业的需求一致；另一方面企业通过与学校的合作，可以获得他们所需的人才，借助学校的教育资源可以帮助他们完成项目，参与员工培训等，构建了“零距离”的培养过程。</w:t>
      </w:r>
    </w:p>
    <w:p w:rsidR="00F63AF0" w:rsidRPr="00F63AF0" w:rsidRDefault="00F63AF0" w:rsidP="00F63AF0">
      <w:pPr>
        <w:rPr>
          <w:rFonts w:ascii="仿宋" w:eastAsia="仿宋" w:hAnsi="仿宋"/>
          <w:sz w:val="32"/>
          <w:szCs w:val="32"/>
        </w:rPr>
      </w:pPr>
    </w:p>
    <w:p w:rsidR="00F63AF0" w:rsidRPr="00F63AF0" w:rsidRDefault="00F63AF0" w:rsidP="00F63AF0">
      <w:pPr>
        <w:rPr>
          <w:rFonts w:ascii="仿宋" w:eastAsia="仿宋" w:hAnsi="仿宋"/>
          <w:sz w:val="32"/>
          <w:szCs w:val="32"/>
        </w:rPr>
      </w:pP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p>
    <w:p w:rsidR="00F63AF0" w:rsidRPr="00F63AF0" w:rsidRDefault="00F63AF0" w:rsidP="00F63AF0">
      <w:pPr>
        <w:rPr>
          <w:rFonts w:ascii="仿宋" w:eastAsia="仿宋" w:hAnsi="仿宋"/>
          <w:sz w:val="32"/>
          <w:szCs w:val="32"/>
        </w:rPr>
      </w:pPr>
    </w:p>
    <w:p w:rsidR="00F63AF0" w:rsidRPr="00F63AF0" w:rsidRDefault="00F63AF0" w:rsidP="00F63AF0">
      <w:pPr>
        <w:rPr>
          <w:rFonts w:ascii="仿宋" w:eastAsia="仿宋" w:hAnsi="仿宋"/>
          <w:sz w:val="32"/>
          <w:szCs w:val="32"/>
        </w:rPr>
      </w:pPr>
    </w:p>
    <w:p w:rsidR="00F63AF0" w:rsidRPr="00F63AF0" w:rsidRDefault="00F63AF0" w:rsidP="00F63AF0">
      <w:pPr>
        <w:rPr>
          <w:rFonts w:ascii="仿宋" w:eastAsia="仿宋" w:hAnsi="仿宋"/>
          <w:sz w:val="32"/>
          <w:szCs w:val="32"/>
        </w:rPr>
      </w:pPr>
    </w:p>
    <w:p w:rsidR="00F63AF0" w:rsidRPr="00F63AF0" w:rsidRDefault="00F63AF0" w:rsidP="00F63AF0">
      <w:pPr>
        <w:rPr>
          <w:rFonts w:ascii="仿宋" w:eastAsia="仿宋" w:hAnsi="仿宋"/>
          <w:sz w:val="32"/>
          <w:szCs w:val="32"/>
        </w:rPr>
      </w:pPr>
    </w:p>
    <w:p w:rsidR="00F63AF0" w:rsidRPr="00F63AF0" w:rsidRDefault="00F63AF0" w:rsidP="00F63AF0">
      <w:pPr>
        <w:rPr>
          <w:rFonts w:ascii="仿宋" w:eastAsia="仿宋" w:hAnsi="仿宋"/>
          <w:sz w:val="32"/>
          <w:szCs w:val="32"/>
        </w:rPr>
      </w:pPr>
    </w:p>
    <w:p w:rsidR="00F63AF0" w:rsidRPr="00F63AF0" w:rsidRDefault="00F63AF0" w:rsidP="00F63AF0">
      <w:pPr>
        <w:rPr>
          <w:rFonts w:ascii="仿宋" w:eastAsia="仿宋" w:hAnsi="仿宋"/>
          <w:sz w:val="32"/>
          <w:szCs w:val="32"/>
        </w:rPr>
      </w:pPr>
    </w:p>
    <w:p w:rsidR="00F63AF0" w:rsidRPr="00A76210" w:rsidRDefault="00F63AF0" w:rsidP="00F63AF0">
      <w:pPr>
        <w:rPr>
          <w:rFonts w:ascii="仿宋" w:eastAsia="仿宋" w:hAnsi="仿宋"/>
          <w:sz w:val="24"/>
          <w:szCs w:val="24"/>
        </w:rPr>
      </w:pPr>
      <w:r w:rsidRPr="00A76210">
        <w:rPr>
          <w:rFonts w:ascii="仿宋" w:eastAsia="仿宋" w:hAnsi="仿宋" w:hint="eastAsia"/>
          <w:sz w:val="24"/>
          <w:szCs w:val="24"/>
        </w:rPr>
        <w:t>（图为学</w:t>
      </w:r>
      <w:r w:rsidR="00A76210" w:rsidRPr="00A76210">
        <w:rPr>
          <w:rFonts w:ascii="仿宋" w:eastAsia="仿宋" w:hAnsi="仿宋" w:hint="eastAsia"/>
          <w:sz w:val="24"/>
          <w:szCs w:val="24"/>
        </w:rPr>
        <w:t>校设计系徐军主任和南京艺德源动画制作有限公司总经理陶陶教授签约</w:t>
      </w:r>
      <w:r w:rsidRPr="00A76210">
        <w:rPr>
          <w:rFonts w:ascii="仿宋" w:eastAsia="仿宋" w:hAnsi="仿宋" w:hint="eastAsia"/>
          <w:sz w:val="24"/>
          <w:szCs w:val="24"/>
        </w:rPr>
        <w:t>合影）</w:t>
      </w:r>
    </w:p>
    <w:p w:rsidR="00F63AF0" w:rsidRPr="00F63AF0" w:rsidRDefault="00F63AF0" w:rsidP="00A76210">
      <w:pPr>
        <w:ind w:firstLineChars="200" w:firstLine="643"/>
        <w:rPr>
          <w:rFonts w:ascii="仿宋" w:eastAsia="仿宋" w:hAnsi="仿宋"/>
          <w:sz w:val="32"/>
          <w:szCs w:val="32"/>
        </w:rPr>
      </w:pPr>
      <w:r w:rsidRPr="00A76210">
        <w:rPr>
          <w:rFonts w:ascii="仿宋" w:eastAsia="仿宋" w:hAnsi="仿宋" w:hint="eastAsia"/>
          <w:b/>
          <w:sz w:val="32"/>
          <w:szCs w:val="32"/>
        </w:rPr>
        <w:lastRenderedPageBreak/>
        <w:t>案例：</w:t>
      </w:r>
      <w:r w:rsidRPr="00F63AF0">
        <w:rPr>
          <w:rFonts w:ascii="仿宋" w:eastAsia="仿宋" w:hAnsi="仿宋" w:hint="eastAsia"/>
          <w:sz w:val="32"/>
          <w:szCs w:val="32"/>
        </w:rPr>
        <w:t>动画专接本毕业典礼及QQ线上课程合作签约仪式。2014年9月18日，在常州艺术高等职业学校6楼星空间剧场，艺术设计系和动画专业成功举办了2008级常艺影视动画专业与江南大学专接本第一届本科班毕业典礼。学校2008级动画班缪靖瑜等12名同学通过自己的努力，获得了由江南大学颁发的动画设计的本科学历证书和文学学士学位证书。学校还与南京艺德源动漫制作有限公司线上QQ课程的签约仪式，南京艺德源动漫制作有限公司开发的在业内处于领先的动画项目课程将对我校所有动画专业的学生开发。</w:t>
      </w:r>
    </w:p>
    <w:p w:rsidR="00F63AF0" w:rsidRPr="00F63AF0" w:rsidRDefault="00F63AF0" w:rsidP="00A76210">
      <w:pPr>
        <w:ind w:firstLineChars="200" w:firstLine="640"/>
        <w:rPr>
          <w:rFonts w:ascii="仿宋" w:eastAsia="仿宋" w:hAnsi="仿宋"/>
          <w:sz w:val="32"/>
          <w:szCs w:val="32"/>
        </w:rPr>
      </w:pPr>
      <w:r w:rsidRPr="00F63AF0">
        <w:rPr>
          <w:rFonts w:ascii="仿宋" w:eastAsia="仿宋" w:hAnsi="仿宋" w:hint="eastAsia"/>
          <w:sz w:val="32"/>
          <w:szCs w:val="32"/>
        </w:rPr>
        <w:t>3．校企优势资源互补。</w:t>
      </w:r>
    </w:p>
    <w:p w:rsidR="00F63AF0" w:rsidRPr="00F63AF0" w:rsidRDefault="00F63AF0" w:rsidP="00A76210">
      <w:pPr>
        <w:ind w:firstLineChars="200" w:firstLine="640"/>
        <w:rPr>
          <w:rFonts w:ascii="仿宋" w:eastAsia="仿宋" w:hAnsi="仿宋"/>
          <w:sz w:val="32"/>
          <w:szCs w:val="32"/>
        </w:rPr>
      </w:pPr>
      <w:r w:rsidRPr="00F63AF0">
        <w:rPr>
          <w:rFonts w:ascii="仿宋" w:eastAsia="仿宋" w:hAnsi="仿宋" w:hint="eastAsia"/>
          <w:sz w:val="32"/>
          <w:szCs w:val="32"/>
        </w:rPr>
        <w:t>利用学校和企业各自的资源和环境优势，实现学校教育与企业培训相融合，让学生“提前”进入企业。以艺术设计培训中心为平台，通过校企共同组织工学交替、顶岗实习，实现知行合一、学做一体，培养艺术设计人才。</w:t>
      </w:r>
    </w:p>
    <w:p w:rsidR="00F63AF0" w:rsidRPr="00F63AF0" w:rsidRDefault="00F63AF0" w:rsidP="00A76210">
      <w:pPr>
        <w:ind w:firstLineChars="200" w:firstLine="640"/>
        <w:rPr>
          <w:rFonts w:ascii="仿宋" w:eastAsia="仿宋" w:hAnsi="仿宋"/>
          <w:sz w:val="32"/>
          <w:szCs w:val="32"/>
        </w:rPr>
      </w:pPr>
      <w:r w:rsidRPr="00F63AF0">
        <w:rPr>
          <w:rFonts w:ascii="仿宋" w:eastAsia="仿宋" w:hAnsi="仿宋" w:hint="eastAsia"/>
          <w:sz w:val="32"/>
          <w:szCs w:val="32"/>
        </w:rPr>
        <w:t>4．订单式合作培养</w:t>
      </w:r>
    </w:p>
    <w:p w:rsidR="00F63AF0" w:rsidRPr="00F63AF0" w:rsidRDefault="00F63AF0" w:rsidP="00A76210">
      <w:pPr>
        <w:ind w:firstLineChars="200" w:firstLine="640"/>
        <w:rPr>
          <w:rFonts w:ascii="仿宋" w:eastAsia="仿宋" w:hAnsi="仿宋"/>
          <w:sz w:val="32"/>
          <w:szCs w:val="32"/>
        </w:rPr>
      </w:pPr>
      <w:r w:rsidRPr="00F63AF0">
        <w:rPr>
          <w:rFonts w:ascii="仿宋" w:eastAsia="仿宋" w:hAnsi="仿宋" w:hint="eastAsia"/>
          <w:sz w:val="32"/>
          <w:szCs w:val="32"/>
        </w:rPr>
        <w:t>近年来，学校先后与江苏天目湖旅游股份有限公司、环球数字狂欢嬉戏谷体验园、北京保利集团、数字瑞典东方嬉戏谷、陶陶数码绘画梦工厂等14家企业签订了战略合作人才培养协议，把企业经营与职业（技能）教育进行了创新性的融合，从教学、培训、生产、科研等方面加强了合作。目前在校生中，高职一、二年级40%的班级采用企业订单式培</w:t>
      </w:r>
      <w:r w:rsidRPr="00F63AF0">
        <w:rPr>
          <w:rFonts w:ascii="仿宋" w:eastAsia="仿宋" w:hAnsi="仿宋" w:hint="eastAsia"/>
          <w:sz w:val="32"/>
          <w:szCs w:val="32"/>
        </w:rPr>
        <w:lastRenderedPageBreak/>
        <w:t>养。</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A76210">
        <w:rPr>
          <w:rFonts w:ascii="宋体" w:cs="宋体"/>
          <w:b/>
          <w:noProof/>
          <w:color w:val="000000"/>
          <w:sz w:val="28"/>
          <w:szCs w:val="28"/>
        </w:rPr>
        <w:drawing>
          <wp:inline distT="0" distB="0" distL="0" distR="0">
            <wp:extent cx="5010150" cy="3314700"/>
            <wp:effectExtent l="19050" t="0" r="0" b="0"/>
            <wp:docPr id="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40" cstate="print"/>
                    <a:srcRect/>
                    <a:stretch>
                      <a:fillRect/>
                    </a:stretch>
                  </pic:blipFill>
                  <pic:spPr bwMode="auto">
                    <a:xfrm>
                      <a:off x="0" y="0"/>
                      <a:ext cx="5010150" cy="3314700"/>
                    </a:xfrm>
                    <a:prstGeom prst="rect">
                      <a:avLst/>
                    </a:prstGeom>
                    <a:noFill/>
                    <a:ln w="9525">
                      <a:noFill/>
                      <a:miter lim="800000"/>
                      <a:headEnd/>
                      <a:tailEnd/>
                    </a:ln>
                  </pic:spPr>
                </pic:pic>
              </a:graphicData>
            </a:graphic>
          </wp:inline>
        </w:drawing>
      </w:r>
    </w:p>
    <w:p w:rsidR="00F63AF0" w:rsidRPr="00A76210" w:rsidRDefault="00F63AF0" w:rsidP="00F63AF0">
      <w:pPr>
        <w:rPr>
          <w:rFonts w:ascii="仿宋" w:eastAsia="仿宋" w:hAnsi="仿宋"/>
          <w:sz w:val="28"/>
          <w:szCs w:val="28"/>
        </w:rPr>
      </w:pPr>
      <w:r w:rsidRPr="00A76210">
        <w:rPr>
          <w:rFonts w:ascii="仿宋" w:eastAsia="仿宋" w:hAnsi="仿宋" w:hint="eastAsia"/>
          <w:sz w:val="28"/>
          <w:szCs w:val="28"/>
        </w:rPr>
        <w:t>（图为学校和东方盐湖城旅游发展有限公司订单班签约仪式现场）</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A76210">
        <w:rPr>
          <w:rFonts w:ascii="宋体" w:cs="宋体"/>
          <w:noProof/>
          <w:sz w:val="28"/>
          <w:szCs w:val="28"/>
        </w:rPr>
        <w:drawing>
          <wp:inline distT="0" distB="0" distL="0" distR="0">
            <wp:extent cx="5105400" cy="3400425"/>
            <wp:effectExtent l="19050" t="0" r="0" b="0"/>
            <wp:docPr id="100" name="图片 272" descr="DSC0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descr="DSC01007"/>
                    <pic:cNvPicPr>
                      <a:picLocks noChangeAspect="1" noChangeArrowheads="1"/>
                    </pic:cNvPicPr>
                  </pic:nvPicPr>
                  <pic:blipFill>
                    <a:blip r:embed="rId41" cstate="print"/>
                    <a:srcRect/>
                    <a:stretch>
                      <a:fillRect/>
                    </a:stretch>
                  </pic:blipFill>
                  <pic:spPr bwMode="auto">
                    <a:xfrm>
                      <a:off x="0" y="0"/>
                      <a:ext cx="5105400" cy="3400425"/>
                    </a:xfrm>
                    <a:prstGeom prst="rect">
                      <a:avLst/>
                    </a:prstGeom>
                    <a:noFill/>
                    <a:ln w="9525">
                      <a:noFill/>
                      <a:miter lim="800000"/>
                      <a:headEnd/>
                      <a:tailEnd/>
                    </a:ln>
                  </pic:spPr>
                </pic:pic>
              </a:graphicData>
            </a:graphic>
          </wp:inline>
        </w:drawing>
      </w:r>
    </w:p>
    <w:p w:rsidR="00F63AF0" w:rsidRPr="00F63AF0" w:rsidRDefault="00F63AF0" w:rsidP="00356184">
      <w:pPr>
        <w:jc w:val="center"/>
        <w:rPr>
          <w:rFonts w:ascii="仿宋" w:eastAsia="仿宋" w:hAnsi="仿宋"/>
          <w:sz w:val="32"/>
          <w:szCs w:val="32"/>
        </w:rPr>
      </w:pPr>
      <w:r w:rsidRPr="00F63AF0">
        <w:rPr>
          <w:rFonts w:ascii="仿宋" w:eastAsia="仿宋" w:hAnsi="仿宋" w:hint="eastAsia"/>
          <w:sz w:val="32"/>
          <w:szCs w:val="32"/>
        </w:rPr>
        <w:t>（图为常艺和常州恐龙园合作办学签约仪式现场）</w:t>
      </w:r>
    </w:p>
    <w:p w:rsidR="00F63AF0" w:rsidRPr="00F63AF0" w:rsidRDefault="00F63AF0" w:rsidP="00F63AF0">
      <w:pPr>
        <w:rPr>
          <w:rFonts w:ascii="仿宋" w:eastAsia="仿宋" w:hAnsi="仿宋"/>
          <w:sz w:val="32"/>
          <w:szCs w:val="32"/>
        </w:rPr>
      </w:pPr>
    </w:p>
    <w:p w:rsidR="00F63AF0" w:rsidRDefault="00F63AF0" w:rsidP="00F63AF0">
      <w:pPr>
        <w:rPr>
          <w:rFonts w:ascii="仿宋" w:eastAsia="仿宋" w:hAnsi="仿宋"/>
          <w:sz w:val="32"/>
          <w:szCs w:val="32"/>
        </w:rPr>
      </w:pPr>
      <w:r w:rsidRPr="00F63AF0">
        <w:rPr>
          <w:rFonts w:ascii="仿宋" w:eastAsia="仿宋" w:hAnsi="仿宋"/>
          <w:sz w:val="32"/>
          <w:szCs w:val="32"/>
        </w:rPr>
        <w:lastRenderedPageBreak/>
        <w:t xml:space="preserve"> </w:t>
      </w:r>
    </w:p>
    <w:p w:rsidR="00356184" w:rsidRPr="00356184" w:rsidRDefault="00356184" w:rsidP="00F63AF0">
      <w:pPr>
        <w:rPr>
          <w:rFonts w:ascii="仿宋" w:eastAsia="仿宋" w:hAnsi="仿宋"/>
          <w:sz w:val="32"/>
          <w:szCs w:val="32"/>
        </w:rPr>
      </w:pPr>
      <w:r>
        <w:rPr>
          <w:rFonts w:ascii="宋体" w:cs="宋体"/>
          <w:b/>
          <w:noProof/>
          <w:color w:val="000000"/>
          <w:sz w:val="28"/>
          <w:szCs w:val="28"/>
        </w:rPr>
        <w:drawing>
          <wp:inline distT="0" distB="0" distL="0" distR="0">
            <wp:extent cx="5210175" cy="3362325"/>
            <wp:effectExtent l="19050" t="0" r="9525" b="0"/>
            <wp:docPr id="103" name="图片 271" descr="IMG_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1" descr="IMG_2652"/>
                    <pic:cNvPicPr>
                      <a:picLocks noChangeAspect="1" noChangeArrowheads="1"/>
                    </pic:cNvPicPr>
                  </pic:nvPicPr>
                  <pic:blipFill>
                    <a:blip r:embed="rId42" cstate="print"/>
                    <a:srcRect/>
                    <a:stretch>
                      <a:fillRect/>
                    </a:stretch>
                  </pic:blipFill>
                  <pic:spPr bwMode="auto">
                    <a:xfrm>
                      <a:off x="0" y="0"/>
                      <a:ext cx="5210175" cy="3362325"/>
                    </a:xfrm>
                    <a:prstGeom prst="rect">
                      <a:avLst/>
                    </a:prstGeom>
                    <a:noFill/>
                    <a:ln w="9525">
                      <a:noFill/>
                      <a:miter lim="800000"/>
                      <a:headEnd/>
                      <a:tailEnd/>
                    </a:ln>
                  </pic:spPr>
                </pic:pic>
              </a:graphicData>
            </a:graphic>
          </wp:inline>
        </w:drawing>
      </w:r>
      <w:r w:rsidR="00F63AF0" w:rsidRPr="00356184">
        <w:rPr>
          <w:rFonts w:ascii="仿宋" w:eastAsia="仿宋" w:hAnsi="仿宋" w:hint="eastAsia"/>
          <w:sz w:val="28"/>
          <w:szCs w:val="28"/>
        </w:rPr>
        <w:t>（图为学生、家长、学校和东方盐湖城旅游发展有限公司三方签定协议）</w:t>
      </w:r>
    </w:p>
    <w:p w:rsidR="00F63AF0" w:rsidRPr="00F63AF0" w:rsidRDefault="00F63AF0" w:rsidP="00356184">
      <w:pPr>
        <w:ind w:firstLineChars="200" w:firstLine="643"/>
        <w:rPr>
          <w:rFonts w:ascii="仿宋" w:eastAsia="仿宋" w:hAnsi="仿宋"/>
          <w:sz w:val="32"/>
          <w:szCs w:val="32"/>
        </w:rPr>
      </w:pPr>
      <w:r w:rsidRPr="00356184">
        <w:rPr>
          <w:rFonts w:ascii="仿宋" w:eastAsia="仿宋" w:hAnsi="仿宋" w:hint="eastAsia"/>
          <w:b/>
          <w:sz w:val="32"/>
          <w:szCs w:val="32"/>
        </w:rPr>
        <w:t>案例：</w:t>
      </w:r>
      <w:r w:rsidRPr="00F63AF0">
        <w:rPr>
          <w:rFonts w:ascii="仿宋" w:eastAsia="仿宋" w:hAnsi="仿宋" w:hint="eastAsia"/>
          <w:sz w:val="32"/>
          <w:szCs w:val="32"/>
        </w:rPr>
        <w:t>学校与东方盐湖城旅游发展有限公司、恐龙园签署订单班三方合作协议。2014年11月18日，东方盐湖城旅游发展有限公司副总裁朱萍萍及人事主管洪芳珍莅临常州艺术高等职业学校，与订单班14级播音1班新生及家长见面，并与学生正式签订订单班三方合作协议。</w:t>
      </w:r>
    </w:p>
    <w:p w:rsidR="00F63AF0" w:rsidRPr="00F63AF0" w:rsidRDefault="00F63AF0" w:rsidP="00356184">
      <w:pPr>
        <w:ind w:firstLineChars="250" w:firstLine="800"/>
        <w:rPr>
          <w:rFonts w:ascii="仿宋" w:eastAsia="仿宋" w:hAnsi="仿宋"/>
          <w:sz w:val="32"/>
          <w:szCs w:val="32"/>
        </w:rPr>
      </w:pPr>
      <w:r w:rsidRPr="00F63AF0">
        <w:rPr>
          <w:rFonts w:ascii="仿宋" w:eastAsia="仿宋" w:hAnsi="仿宋" w:hint="eastAsia"/>
          <w:sz w:val="32"/>
          <w:szCs w:val="32"/>
        </w:rPr>
        <w:t>5．校外实践基地建设</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学校与先后与卡龙动漫公司、恒晶装饰、华丽达服装有限公司及中华恐龙园、黄金海岸演艺有限公司、天目湖旅游集团公司等14家企业签订了人才培养和实践性教学基地的协议，建立了稳固的实习实训基地。</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lastRenderedPageBreak/>
        <w:t>6．成功运行了教师定期实践制，促进了“双师型”队伍的建设。</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学校特别注重“双师型”教师队伍的建设。要求教师做到六个一：联系一个企业，精通一门技能，结识一批行业骨干，带好一批学生，每月一次与行业联络，每学年完成一篇调研报告，并把这些要求列入星级教师的评定之中，增加压力，促进教师充电提高。</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7．搭建实习、就业平台。</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学校利用企业的资源，建立稳定的实习基地。校企共同安排实践教学计划，特别是由企业安排师傅担任实践教学指导教师，与学校教师共同完成学生由专业技能的培养到就业岗位的过渡，努力缩短课堂与岗位、学校与社会的距离，更好地达到定向培养目标。今年有江阴海谰集团、常州灿烂动画有限公司、3G常州、溧阳艺术培训中心等13家合作单位提供了学生实习和就业的岗位。</w:t>
      </w:r>
    </w:p>
    <w:p w:rsidR="00F63AF0" w:rsidRPr="00356184" w:rsidRDefault="00F63AF0" w:rsidP="00F63AF0">
      <w:pPr>
        <w:rPr>
          <w:rFonts w:ascii="楷体" w:eastAsia="楷体" w:hAnsi="楷体"/>
          <w:sz w:val="32"/>
          <w:szCs w:val="32"/>
        </w:rPr>
      </w:pPr>
      <w:r w:rsidRPr="00F63AF0">
        <w:rPr>
          <w:rFonts w:ascii="仿宋" w:eastAsia="仿宋" w:hAnsi="仿宋" w:hint="eastAsia"/>
          <w:sz w:val="32"/>
          <w:szCs w:val="32"/>
        </w:rPr>
        <w:t xml:space="preserve">   </w:t>
      </w:r>
      <w:r w:rsidR="00356184">
        <w:rPr>
          <w:rFonts w:ascii="仿宋" w:eastAsia="仿宋" w:hAnsi="仿宋" w:hint="eastAsia"/>
          <w:sz w:val="32"/>
          <w:szCs w:val="32"/>
        </w:rPr>
        <w:t xml:space="preserve"> </w:t>
      </w:r>
      <w:r w:rsidRPr="00356184">
        <w:rPr>
          <w:rFonts w:ascii="楷体" w:eastAsia="楷体" w:hAnsi="楷体" w:hint="eastAsia"/>
          <w:sz w:val="32"/>
          <w:szCs w:val="32"/>
        </w:rPr>
        <w:t>（六）产学研</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学校遵循培养“三创”、“双能”艺术人才的教育理念，以“原创、精品、市场”为主题，突出创意、创新、创造的功能定位。以工作室或校园虚拟文化产业平台引领艺术实践教学，优化专业结构，引领原创时尚，打造艺术之园；营造良好的创新教育环境，增强自主创新能力，突出产学研结合的互动机制，注重资源整合，实现联动发展；突出产教结合、</w:t>
      </w:r>
      <w:r w:rsidRPr="00F63AF0">
        <w:rPr>
          <w:rFonts w:ascii="仿宋" w:eastAsia="仿宋" w:hAnsi="仿宋" w:hint="eastAsia"/>
          <w:sz w:val="32"/>
          <w:szCs w:val="32"/>
        </w:rPr>
        <w:lastRenderedPageBreak/>
        <w:t xml:space="preserve">市场运作的推进模式，发挥创新资源的动力、活力和能力，形成一了批独具特色的虚拟文化创意产业集聚区和公共服务平台。 </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1．实训基地——课堂企业一体化</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学校进一步推进两系各工作室的建设，在各骨干教师名师工作室也已建成的基础上，充分利用学校设备和技术优势，强调运用市场机制运行，以企业模式进行管理，在生产产品、经营业务或技术研发的同时，完成对在校学生的实训任务，同时完成一定的经济指标。产品开发等课题的研究，并把课题研究与学生的毕业设计结合起来，从而真正提高学生的创新能力。</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2．产学研成果成效凸显</w:t>
      </w:r>
    </w:p>
    <w:p w:rsidR="00F63AF0" w:rsidRPr="00F63AF0" w:rsidRDefault="00356184" w:rsidP="00F63AF0">
      <w:pPr>
        <w:rPr>
          <w:rFonts w:ascii="仿宋" w:eastAsia="仿宋" w:hAnsi="仿宋"/>
          <w:sz w:val="32"/>
          <w:szCs w:val="32"/>
        </w:rPr>
      </w:pPr>
      <w:r>
        <w:rPr>
          <w:rFonts w:ascii="宋体" w:cs="宋体"/>
          <w:noProof/>
          <w:color w:val="000000"/>
          <w:sz w:val="28"/>
          <w:szCs w:val="28"/>
        </w:rPr>
        <w:drawing>
          <wp:inline distT="0" distB="0" distL="0" distR="0">
            <wp:extent cx="5210175" cy="3638550"/>
            <wp:effectExtent l="19050" t="0" r="9525" b="0"/>
            <wp:docPr id="106" name="图片 274" descr="2375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4" descr="23753871"/>
                    <pic:cNvPicPr>
                      <a:picLocks noChangeAspect="1" noChangeArrowheads="1"/>
                    </pic:cNvPicPr>
                  </pic:nvPicPr>
                  <pic:blipFill>
                    <a:blip r:embed="rId43" cstate="print"/>
                    <a:srcRect/>
                    <a:stretch>
                      <a:fillRect/>
                    </a:stretch>
                  </pic:blipFill>
                  <pic:spPr bwMode="auto">
                    <a:xfrm>
                      <a:off x="0" y="0"/>
                      <a:ext cx="5210175" cy="3638550"/>
                    </a:xfrm>
                    <a:prstGeom prst="rect">
                      <a:avLst/>
                    </a:prstGeom>
                    <a:noFill/>
                    <a:ln w="9525">
                      <a:noFill/>
                      <a:miter lim="800000"/>
                      <a:headEnd/>
                      <a:tailEnd/>
                    </a:ln>
                  </pic:spPr>
                </pic:pic>
              </a:graphicData>
            </a:graphic>
          </wp:inline>
        </w:drawing>
      </w:r>
    </w:p>
    <w:p w:rsidR="00F63AF0" w:rsidRPr="00F63AF0" w:rsidRDefault="00F63AF0" w:rsidP="00356184">
      <w:pPr>
        <w:jc w:val="center"/>
        <w:rPr>
          <w:rFonts w:ascii="仿宋" w:eastAsia="仿宋" w:hAnsi="仿宋"/>
          <w:sz w:val="32"/>
          <w:szCs w:val="32"/>
        </w:rPr>
      </w:pPr>
      <w:r w:rsidRPr="00F63AF0">
        <w:rPr>
          <w:rFonts w:ascii="仿宋" w:eastAsia="仿宋" w:hAnsi="仿宋" w:hint="eastAsia"/>
          <w:sz w:val="32"/>
          <w:szCs w:val="32"/>
        </w:rPr>
        <w:lastRenderedPageBreak/>
        <w:t>（图为“梅香丽影”——京剧折子戏《天女散花》）</w:t>
      </w:r>
    </w:p>
    <w:p w:rsidR="00F63AF0" w:rsidRPr="00F63AF0" w:rsidRDefault="00F63AF0" w:rsidP="00356184">
      <w:pPr>
        <w:ind w:firstLineChars="200" w:firstLine="643"/>
        <w:rPr>
          <w:rFonts w:ascii="仿宋" w:eastAsia="仿宋" w:hAnsi="仿宋"/>
          <w:sz w:val="32"/>
          <w:szCs w:val="32"/>
        </w:rPr>
      </w:pPr>
      <w:r w:rsidRPr="00356184">
        <w:rPr>
          <w:rFonts w:ascii="仿宋" w:eastAsia="仿宋" w:hAnsi="仿宋" w:hint="eastAsia"/>
          <w:b/>
          <w:sz w:val="32"/>
          <w:szCs w:val="32"/>
        </w:rPr>
        <w:t>案例：</w:t>
      </w:r>
      <w:r w:rsidRPr="00F63AF0">
        <w:rPr>
          <w:rFonts w:ascii="仿宋" w:eastAsia="仿宋" w:hAnsi="仿宋" w:hint="eastAsia"/>
          <w:sz w:val="32"/>
          <w:szCs w:val="32"/>
        </w:rPr>
        <w:t>梅香丽影——梅丽京剧专场精彩上演。为进一步助力京剧艺术的传承与发展，增添常州城市文化新内涵。2014年9月5日 晚7:30由常州文广新局主办，常州艺术高等职业学校承办的梅香丽影——梅丽京剧专场演出在常州红星大剧院盛大开演。常州市政协、常州市文广新局、农工常州市委、常州市文联、常州市剧协领导与常州市京剧爱好者1000多人一同观看演出。主演梅丽为常州艺术高等职业学校专业教师，国家二级演员，常州市十三届政协委员，江苏省戏剧家协会会员。</w:t>
      </w:r>
    </w:p>
    <w:p w:rsidR="00F63AF0" w:rsidRPr="00F63AF0" w:rsidRDefault="00356184" w:rsidP="00F63AF0">
      <w:pPr>
        <w:rPr>
          <w:rFonts w:ascii="仿宋" w:eastAsia="仿宋" w:hAnsi="仿宋"/>
          <w:sz w:val="32"/>
          <w:szCs w:val="32"/>
        </w:rPr>
      </w:pPr>
      <w:r>
        <w:rPr>
          <w:rFonts w:ascii="宋体" w:cs="宋体"/>
          <w:b/>
          <w:noProof/>
          <w:color w:val="000000"/>
          <w:szCs w:val="21"/>
        </w:rPr>
        <w:drawing>
          <wp:inline distT="0" distB="0" distL="0" distR="0">
            <wp:extent cx="4953000" cy="3181350"/>
            <wp:effectExtent l="19050" t="0" r="0" b="0"/>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44" cstate="print"/>
                    <a:srcRect/>
                    <a:stretch>
                      <a:fillRect/>
                    </a:stretch>
                  </pic:blipFill>
                  <pic:spPr bwMode="auto">
                    <a:xfrm>
                      <a:off x="0" y="0"/>
                      <a:ext cx="4953000" cy="3181350"/>
                    </a:xfrm>
                    <a:prstGeom prst="rect">
                      <a:avLst/>
                    </a:prstGeom>
                    <a:noFill/>
                    <a:ln w="9525">
                      <a:noFill/>
                      <a:miter lim="800000"/>
                      <a:headEnd/>
                      <a:tailEnd/>
                    </a:ln>
                  </pic:spPr>
                </pic:pic>
              </a:graphicData>
            </a:graphic>
          </wp:inline>
        </w:drawing>
      </w:r>
    </w:p>
    <w:p w:rsidR="00F63AF0" w:rsidRPr="00F63AF0" w:rsidRDefault="00F63AF0" w:rsidP="00356184">
      <w:pPr>
        <w:jc w:val="center"/>
        <w:rPr>
          <w:rFonts w:ascii="仿宋" w:eastAsia="仿宋" w:hAnsi="仿宋"/>
          <w:sz w:val="32"/>
          <w:szCs w:val="32"/>
        </w:rPr>
      </w:pPr>
      <w:r w:rsidRPr="00F63AF0">
        <w:rPr>
          <w:rFonts w:ascii="仿宋" w:eastAsia="仿宋" w:hAnsi="仿宋" w:hint="eastAsia"/>
          <w:sz w:val="32"/>
          <w:szCs w:val="32"/>
        </w:rPr>
        <w:t>（图为“丝竹常州情”江南丝竹专场音乐会现场）</w:t>
      </w:r>
    </w:p>
    <w:p w:rsidR="00F63AF0" w:rsidRPr="00F63AF0" w:rsidRDefault="00F63AF0" w:rsidP="00356184">
      <w:pPr>
        <w:ind w:firstLineChars="200" w:firstLine="643"/>
        <w:rPr>
          <w:rFonts w:ascii="仿宋" w:eastAsia="仿宋" w:hAnsi="仿宋"/>
          <w:sz w:val="32"/>
          <w:szCs w:val="32"/>
        </w:rPr>
      </w:pPr>
      <w:r w:rsidRPr="00356184">
        <w:rPr>
          <w:rFonts w:ascii="仿宋" w:eastAsia="仿宋" w:hAnsi="仿宋" w:hint="eastAsia"/>
          <w:b/>
          <w:sz w:val="32"/>
          <w:szCs w:val="32"/>
        </w:rPr>
        <w:t>案例：</w:t>
      </w:r>
      <w:r w:rsidRPr="00F63AF0">
        <w:rPr>
          <w:rFonts w:ascii="仿宋" w:eastAsia="仿宋" w:hAnsi="仿宋" w:hint="eastAsia"/>
          <w:sz w:val="32"/>
          <w:szCs w:val="32"/>
        </w:rPr>
        <w:t>“丝竹常州情”江南丝竹专场音乐会精彩上演。由常州市委宣传部、 市文广新局、 市文联共同举办，常州</w:t>
      </w:r>
      <w:r w:rsidRPr="00F63AF0">
        <w:rPr>
          <w:rFonts w:ascii="仿宋" w:eastAsia="仿宋" w:hAnsi="仿宋" w:hint="eastAsia"/>
          <w:sz w:val="32"/>
          <w:szCs w:val="32"/>
        </w:rPr>
        <w:lastRenderedPageBreak/>
        <w:t>艺术高等职业学校承办的精彩龙城——文化100</w:t>
      </w:r>
      <w:r w:rsidRPr="00F63AF0">
        <w:rPr>
          <w:rFonts w:ascii="仿宋" w:hAnsi="仿宋" w:hint="eastAsia"/>
          <w:sz w:val="32"/>
          <w:szCs w:val="32"/>
        </w:rPr>
        <w:t>•</w:t>
      </w:r>
      <w:r w:rsidRPr="00F63AF0">
        <w:rPr>
          <w:rFonts w:ascii="仿宋" w:eastAsia="仿宋" w:hAnsi="仿宋" w:hint="eastAsia"/>
          <w:sz w:val="32"/>
          <w:szCs w:val="32"/>
        </w:rPr>
        <w:t>大型惠民行动，“丝竹常州情”江南丝竹音乐会于2014年9月16日晚19:30在常州传媒中心金色大厅隆重上演。</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学校2013年成立NCA丝竹乐团，并设立了江南丝竹工作室。乐队以丝弦和竹管乐器为主，乐团成员主要由常州艺术高等职业学校的器乐专业教师和部分学生组成，这些专业教师大多数都是毕业于中央音乐学院或南京艺术学院的硕士研究生，具有较高的艺术功底和演奏技巧。本次演出是常州市民对国家非物质文化遗产的分享，更是NCA丝竹乐团的首次亮相和完美展现。</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356184">
        <w:rPr>
          <w:rFonts w:ascii="宋体" w:cs="宋体"/>
          <w:b/>
          <w:noProof/>
          <w:color w:val="000000"/>
          <w:sz w:val="28"/>
          <w:szCs w:val="28"/>
        </w:rPr>
        <w:drawing>
          <wp:inline distT="0" distB="0" distL="0" distR="0">
            <wp:extent cx="5105400" cy="3124200"/>
            <wp:effectExtent l="19050" t="0" r="0" b="0"/>
            <wp:docPr id="1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45" cstate="print"/>
                    <a:srcRect/>
                    <a:stretch>
                      <a:fillRect/>
                    </a:stretch>
                  </pic:blipFill>
                  <pic:spPr bwMode="auto">
                    <a:xfrm>
                      <a:off x="0" y="0"/>
                      <a:ext cx="5105400" cy="3124200"/>
                    </a:xfrm>
                    <a:prstGeom prst="rect">
                      <a:avLst/>
                    </a:prstGeom>
                    <a:noFill/>
                    <a:ln w="9525">
                      <a:noFill/>
                      <a:miter lim="800000"/>
                      <a:headEnd/>
                      <a:tailEnd/>
                    </a:ln>
                  </pic:spPr>
                </pic:pic>
              </a:graphicData>
            </a:graphic>
          </wp:inline>
        </w:drawing>
      </w:r>
    </w:p>
    <w:p w:rsidR="00F63AF0" w:rsidRPr="00F63AF0" w:rsidRDefault="00F63AF0" w:rsidP="00356184">
      <w:pPr>
        <w:jc w:val="center"/>
        <w:rPr>
          <w:rFonts w:ascii="仿宋" w:eastAsia="仿宋" w:hAnsi="仿宋"/>
          <w:sz w:val="32"/>
          <w:szCs w:val="32"/>
        </w:rPr>
      </w:pPr>
      <w:r w:rsidRPr="00F63AF0">
        <w:rPr>
          <w:rFonts w:ascii="仿宋" w:eastAsia="仿宋" w:hAnsi="仿宋" w:hint="eastAsia"/>
          <w:sz w:val="32"/>
          <w:szCs w:val="32"/>
        </w:rPr>
        <w:t>（图为衣韵江南——常艺大型服装艺术设计秀活动现场）</w:t>
      </w:r>
    </w:p>
    <w:p w:rsidR="00F63AF0" w:rsidRPr="00F63AF0" w:rsidRDefault="00F63AF0" w:rsidP="00356184">
      <w:pPr>
        <w:ind w:firstLineChars="200" w:firstLine="643"/>
        <w:rPr>
          <w:rFonts w:ascii="仿宋" w:eastAsia="仿宋" w:hAnsi="仿宋"/>
          <w:sz w:val="32"/>
          <w:szCs w:val="32"/>
        </w:rPr>
      </w:pPr>
      <w:r w:rsidRPr="00356184">
        <w:rPr>
          <w:rFonts w:ascii="仿宋" w:eastAsia="仿宋" w:hAnsi="仿宋" w:hint="eastAsia"/>
          <w:b/>
          <w:sz w:val="32"/>
          <w:szCs w:val="32"/>
        </w:rPr>
        <w:t>案例：</w:t>
      </w:r>
      <w:r w:rsidRPr="00F63AF0">
        <w:rPr>
          <w:rFonts w:ascii="仿宋" w:eastAsia="仿宋" w:hAnsi="仿宋" w:hint="eastAsia"/>
          <w:sz w:val="32"/>
          <w:szCs w:val="32"/>
        </w:rPr>
        <w:t>衣韵江南----常艺大型服装艺术秀揭开面纱。2014年9月29日晚7:30，“衣韵江南——常艺大型服装艺术设计秀” 在常州现代传媒中心1楼大厅举行。这是一台</w:t>
      </w:r>
      <w:r w:rsidRPr="00F63AF0">
        <w:rPr>
          <w:rFonts w:ascii="仿宋" w:eastAsia="仿宋" w:hAnsi="仿宋" w:hint="eastAsia"/>
          <w:sz w:val="32"/>
          <w:szCs w:val="32"/>
        </w:rPr>
        <w:lastRenderedPageBreak/>
        <w:t xml:space="preserve">由常州艺术高等职业学校师生团队共同打造的大型服装艺术秀，以服装为载体，体现传统文化、区域文化、国际文化、现代文化等多元文化的复合。 </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本场服装秀共展出20个系列共122套，突出前卫、艺术特性，体现了创意和技术的高度融合。常州市委宣传部长徐缨、文广新局党委书记、局长陈建共等单位领导莅临现场观摩。世界著名的设计大师路易吉</w:t>
      </w:r>
      <w:r w:rsidRPr="00F63AF0">
        <w:rPr>
          <w:rFonts w:ascii="仿宋" w:hAnsi="仿宋" w:hint="eastAsia"/>
          <w:sz w:val="32"/>
          <w:szCs w:val="32"/>
        </w:rPr>
        <w:t>•</w:t>
      </w:r>
      <w:r w:rsidRPr="00F63AF0">
        <w:rPr>
          <w:rFonts w:ascii="仿宋" w:eastAsia="仿宋" w:hAnsi="仿宋" w:hint="eastAsia"/>
          <w:sz w:val="32"/>
          <w:szCs w:val="32"/>
        </w:rPr>
        <w:t>克拉尼等一批外国友人也应邀观展，并对此次活动给予高度评价。</w:t>
      </w:r>
    </w:p>
    <w:p w:rsidR="00F63AF0" w:rsidRPr="00356184" w:rsidRDefault="00F63AF0" w:rsidP="00356184">
      <w:pPr>
        <w:ind w:firstLineChars="200" w:firstLine="640"/>
        <w:rPr>
          <w:rFonts w:ascii="黑体" w:eastAsia="黑体" w:hAnsi="黑体"/>
          <w:sz w:val="32"/>
          <w:szCs w:val="32"/>
        </w:rPr>
      </w:pPr>
      <w:r w:rsidRPr="00356184">
        <w:rPr>
          <w:rFonts w:ascii="黑体" w:eastAsia="黑体" w:hAnsi="黑体" w:hint="eastAsia"/>
          <w:sz w:val="32"/>
          <w:szCs w:val="32"/>
        </w:rPr>
        <w:t>四、招生就业</w:t>
      </w:r>
    </w:p>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学校在紧紧围绕学院下发招生与就业各类工作文件精神，严格按照招生与就业工作相关要求“全员动员、落实措施、严格把关、透明公开”，我校上下齐心，领导重视、员工担当，以“开拓招生营销新途径，实现招生战略大调整”为招生总方针策略，在“招的到、招的准、招的好、留得住”的总体目标下开展招生工作。近年来，我校招生与就业工作总体呈现生源数量与质量、就业数量与质量双双上扬态势，14-15年在全额完成招生目标计划的基础上略有增长。各项指标水平处于全省同类院校前列，见下表。2014年计划招生309人，实际录取数309人，录取率100%，实际报到309人，报到率100%； 2015年我校原定招生总计划招收五年制高职310人，经过全体员工的不懈努力，我校全面“高效、高质、完美”的完成了310名的招生总计划，在为了满足报考学生</w:t>
      </w:r>
      <w:r w:rsidRPr="00F63AF0">
        <w:rPr>
          <w:rFonts w:ascii="仿宋" w:eastAsia="仿宋" w:hAnsi="仿宋" w:hint="eastAsia"/>
          <w:sz w:val="32"/>
          <w:szCs w:val="32"/>
        </w:rPr>
        <w:lastRenderedPageBreak/>
        <w:t>的积极报考意愿情况下，我校及时积极与院部汇报，经过院部同意增加招生计划20名，并在规定的时间内按照要求全额完成招生工作任务并交费注册（7月15日前全部交费)。其中表演艺术录取34人、主持与播音81人、艺术设计143人、影视动画72人。但实际在开学时由于各种原因实际到校入学人数为317人(其中表演艺术录取32人、主持与播音80人、艺术设计134人、影视动画71人)。2015年，学校招生工作 “高效、高质、完美”的完成招生目标任务。</w:t>
      </w:r>
    </w:p>
    <w:p w:rsidR="00F63AF0" w:rsidRPr="00356184" w:rsidRDefault="00F63AF0" w:rsidP="00356184">
      <w:pPr>
        <w:jc w:val="center"/>
        <w:rPr>
          <w:rFonts w:ascii="楷体" w:eastAsia="楷体" w:hAnsi="楷体"/>
          <w:sz w:val="28"/>
          <w:szCs w:val="28"/>
        </w:rPr>
      </w:pPr>
      <w:r w:rsidRPr="00356184">
        <w:rPr>
          <w:rFonts w:ascii="楷体" w:eastAsia="楷体" w:hAnsi="楷体" w:hint="eastAsia"/>
          <w:sz w:val="28"/>
          <w:szCs w:val="28"/>
        </w:rPr>
        <w:t>2014、2015年学校招生计划完成对比情况表</w:t>
      </w:r>
    </w:p>
    <w:tbl>
      <w:tblPr>
        <w:tblpPr w:leftFromText="180" w:rightFromText="180" w:vertAnchor="text" w:horzAnchor="margin" w:tblpXSpec="center" w:tblpY="198"/>
        <w:tblOverlap w:val="never"/>
        <w:tblW w:w="8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71"/>
        <w:gridCol w:w="870"/>
        <w:gridCol w:w="930"/>
        <w:gridCol w:w="930"/>
        <w:gridCol w:w="870"/>
        <w:gridCol w:w="870"/>
        <w:gridCol w:w="870"/>
        <w:gridCol w:w="870"/>
        <w:gridCol w:w="1106"/>
      </w:tblGrid>
      <w:tr w:rsidR="00356184" w:rsidTr="00356184">
        <w:trPr>
          <w:trHeight w:val="876"/>
        </w:trPr>
        <w:tc>
          <w:tcPr>
            <w:tcW w:w="1571" w:type="dxa"/>
            <w:vMerge w:val="restart"/>
            <w:shd w:val="clear" w:color="auto" w:fill="33CCCC"/>
            <w:vAlign w:val="center"/>
          </w:tcPr>
          <w:p w:rsidR="00356184" w:rsidRPr="00A15416" w:rsidRDefault="00356184" w:rsidP="00356184">
            <w:pPr>
              <w:widowControl/>
              <w:pBdr>
                <w:bottom w:val="single" w:sz="6" w:space="1" w:color="auto"/>
              </w:pBdr>
              <w:tabs>
                <w:tab w:val="center" w:pos="4153"/>
                <w:tab w:val="right" w:pos="8306"/>
              </w:tabs>
              <w:snapToGrid w:val="0"/>
              <w:jc w:val="center"/>
              <w:textAlignment w:val="center"/>
              <w:rPr>
                <w:rFonts w:ascii="楷体_GB2312" w:eastAsia="楷体_GB2312" w:hAnsi="宋体" w:cs="宋体"/>
                <w:color w:val="000000"/>
                <w:sz w:val="24"/>
                <w:szCs w:val="24"/>
              </w:rPr>
            </w:pPr>
            <w:r w:rsidRPr="00A15416">
              <w:rPr>
                <w:rFonts w:ascii="楷体_GB2312" w:eastAsia="楷体_GB2312" w:hAnsi="宋体" w:cs="宋体" w:hint="eastAsia"/>
                <w:color w:val="000000"/>
                <w:sz w:val="24"/>
                <w:szCs w:val="24"/>
              </w:rPr>
              <w:t>专业</w:t>
            </w:r>
          </w:p>
        </w:tc>
        <w:tc>
          <w:tcPr>
            <w:tcW w:w="1800" w:type="dxa"/>
            <w:gridSpan w:val="2"/>
            <w:shd w:val="clear" w:color="auto" w:fill="33CCCC"/>
            <w:vAlign w:val="center"/>
          </w:tcPr>
          <w:p w:rsidR="00356184" w:rsidRPr="00A15416" w:rsidRDefault="00356184" w:rsidP="00356184">
            <w:pPr>
              <w:widowControl/>
              <w:pBdr>
                <w:bottom w:val="single" w:sz="6" w:space="1" w:color="auto"/>
              </w:pBdr>
              <w:tabs>
                <w:tab w:val="center" w:pos="4153"/>
                <w:tab w:val="right" w:pos="8306"/>
              </w:tabs>
              <w:snapToGrid w:val="0"/>
              <w:jc w:val="center"/>
              <w:textAlignment w:val="center"/>
              <w:rPr>
                <w:rFonts w:ascii="楷体_GB2312" w:eastAsia="楷体_GB2312" w:hAnsi="宋体" w:cs="宋体"/>
                <w:color w:val="000000"/>
                <w:sz w:val="24"/>
                <w:szCs w:val="24"/>
              </w:rPr>
            </w:pPr>
            <w:r w:rsidRPr="00A15416">
              <w:rPr>
                <w:rFonts w:ascii="楷体_GB2312" w:eastAsia="楷体_GB2312" w:hAnsi="宋体" w:cs="宋体" w:hint="eastAsia"/>
                <w:color w:val="000000"/>
                <w:sz w:val="24"/>
                <w:szCs w:val="24"/>
              </w:rPr>
              <w:t>计划招生数（人）</w:t>
            </w:r>
          </w:p>
        </w:tc>
        <w:tc>
          <w:tcPr>
            <w:tcW w:w="1800" w:type="dxa"/>
            <w:gridSpan w:val="2"/>
            <w:shd w:val="clear" w:color="auto" w:fill="33CCCC"/>
            <w:vAlign w:val="center"/>
          </w:tcPr>
          <w:p w:rsidR="00356184" w:rsidRPr="00A15416" w:rsidRDefault="00356184" w:rsidP="00356184">
            <w:pPr>
              <w:widowControl/>
              <w:pBdr>
                <w:bottom w:val="single" w:sz="6" w:space="1" w:color="auto"/>
              </w:pBdr>
              <w:tabs>
                <w:tab w:val="center" w:pos="4153"/>
                <w:tab w:val="right" w:pos="8306"/>
              </w:tabs>
              <w:snapToGrid w:val="0"/>
              <w:jc w:val="center"/>
              <w:textAlignment w:val="center"/>
              <w:rPr>
                <w:rFonts w:ascii="楷体_GB2312" w:eastAsia="楷体_GB2312" w:hAnsi="宋体" w:cs="宋体"/>
                <w:color w:val="000000"/>
                <w:sz w:val="24"/>
                <w:szCs w:val="24"/>
              </w:rPr>
            </w:pPr>
            <w:r w:rsidRPr="00A15416">
              <w:rPr>
                <w:rFonts w:ascii="楷体_GB2312" w:eastAsia="楷体_GB2312" w:hAnsi="宋体" w:cs="宋体" w:hint="eastAsia"/>
                <w:color w:val="000000"/>
                <w:sz w:val="24"/>
                <w:szCs w:val="24"/>
              </w:rPr>
              <w:t>实际录取情况（人）</w:t>
            </w:r>
          </w:p>
        </w:tc>
        <w:tc>
          <w:tcPr>
            <w:tcW w:w="1740" w:type="dxa"/>
            <w:gridSpan w:val="2"/>
            <w:shd w:val="clear" w:color="auto" w:fill="33CCCC"/>
            <w:vAlign w:val="center"/>
          </w:tcPr>
          <w:p w:rsidR="00356184" w:rsidRPr="00A15416" w:rsidRDefault="00356184" w:rsidP="00356184">
            <w:pPr>
              <w:widowControl/>
              <w:pBdr>
                <w:bottom w:val="single" w:sz="6" w:space="1" w:color="auto"/>
              </w:pBdr>
              <w:tabs>
                <w:tab w:val="center" w:pos="4153"/>
                <w:tab w:val="right" w:pos="8306"/>
              </w:tabs>
              <w:snapToGrid w:val="0"/>
              <w:jc w:val="center"/>
              <w:textAlignment w:val="center"/>
              <w:rPr>
                <w:rFonts w:ascii="楷体_GB2312" w:eastAsia="楷体_GB2312" w:hAnsi="宋体" w:cs="宋体"/>
                <w:color w:val="000000"/>
                <w:sz w:val="24"/>
                <w:szCs w:val="24"/>
              </w:rPr>
            </w:pPr>
            <w:r w:rsidRPr="00A15416">
              <w:rPr>
                <w:rFonts w:ascii="楷体_GB2312" w:eastAsia="楷体_GB2312" w:hAnsi="宋体" w:cs="宋体" w:hint="eastAsia"/>
                <w:color w:val="000000"/>
                <w:sz w:val="24"/>
                <w:szCs w:val="24"/>
              </w:rPr>
              <w:t>实际报到情况（人）</w:t>
            </w:r>
          </w:p>
        </w:tc>
        <w:tc>
          <w:tcPr>
            <w:tcW w:w="1976" w:type="dxa"/>
            <w:gridSpan w:val="2"/>
            <w:shd w:val="clear" w:color="auto" w:fill="33CCCC"/>
          </w:tcPr>
          <w:p w:rsidR="00356184" w:rsidRPr="00A15416" w:rsidRDefault="00356184" w:rsidP="00356184">
            <w:pPr>
              <w:widowControl/>
              <w:pBdr>
                <w:bottom w:val="single" w:sz="6" w:space="1" w:color="auto"/>
              </w:pBdr>
              <w:tabs>
                <w:tab w:val="center" w:pos="4153"/>
                <w:tab w:val="right" w:pos="8306"/>
              </w:tabs>
              <w:snapToGrid w:val="0"/>
              <w:jc w:val="center"/>
              <w:textAlignment w:val="center"/>
              <w:rPr>
                <w:rFonts w:ascii="楷体_GB2312" w:eastAsia="楷体_GB2312" w:hAnsi="宋体" w:cs="宋体"/>
                <w:color w:val="000000"/>
                <w:sz w:val="24"/>
                <w:szCs w:val="24"/>
              </w:rPr>
            </w:pPr>
            <w:r w:rsidRPr="00A15416">
              <w:rPr>
                <w:rFonts w:ascii="楷体_GB2312" w:eastAsia="楷体_GB2312" w:hAnsi="宋体" w:cs="宋体" w:hint="eastAsia"/>
                <w:color w:val="000000"/>
                <w:sz w:val="24"/>
                <w:szCs w:val="24"/>
              </w:rPr>
              <w:t>实际报到人数占计划数的百分比</w:t>
            </w:r>
          </w:p>
        </w:tc>
      </w:tr>
      <w:tr w:rsidR="00356184" w:rsidTr="00356184">
        <w:tc>
          <w:tcPr>
            <w:tcW w:w="1571" w:type="dxa"/>
            <w:vMerge/>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2014</w:t>
            </w:r>
          </w:p>
        </w:tc>
        <w:tc>
          <w:tcPr>
            <w:tcW w:w="93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2015</w:t>
            </w:r>
          </w:p>
        </w:tc>
        <w:tc>
          <w:tcPr>
            <w:tcW w:w="93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2014</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2015</w:t>
            </w: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2014</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2015</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2014</w:t>
            </w:r>
          </w:p>
        </w:tc>
        <w:tc>
          <w:tcPr>
            <w:tcW w:w="1106"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2015</w:t>
            </w:r>
          </w:p>
        </w:tc>
      </w:tr>
      <w:tr w:rsidR="00356184" w:rsidRPr="00A15416" w:rsidTr="00356184">
        <w:tc>
          <w:tcPr>
            <w:tcW w:w="1571"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艺术设计</w:t>
            </w: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135</w:t>
            </w:r>
          </w:p>
        </w:tc>
        <w:tc>
          <w:tcPr>
            <w:tcW w:w="93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140</w:t>
            </w:r>
          </w:p>
        </w:tc>
        <w:tc>
          <w:tcPr>
            <w:tcW w:w="93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135</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143</w:t>
            </w: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135</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134</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100%</w:t>
            </w:r>
          </w:p>
        </w:tc>
        <w:tc>
          <w:tcPr>
            <w:tcW w:w="1106"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95.7%</w:t>
            </w:r>
          </w:p>
        </w:tc>
      </w:tr>
      <w:tr w:rsidR="00356184" w:rsidRPr="00A15416" w:rsidTr="00356184">
        <w:tc>
          <w:tcPr>
            <w:tcW w:w="1571"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影视动画</w:t>
            </w: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75</w:t>
            </w:r>
          </w:p>
        </w:tc>
        <w:tc>
          <w:tcPr>
            <w:tcW w:w="93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70</w:t>
            </w:r>
          </w:p>
        </w:tc>
        <w:tc>
          <w:tcPr>
            <w:tcW w:w="93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75</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72</w:t>
            </w: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75</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71</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100%</w:t>
            </w:r>
          </w:p>
        </w:tc>
        <w:tc>
          <w:tcPr>
            <w:tcW w:w="1106"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101%</w:t>
            </w:r>
          </w:p>
        </w:tc>
      </w:tr>
      <w:tr w:rsidR="00356184" w:rsidRPr="00A15416" w:rsidTr="00356184">
        <w:tc>
          <w:tcPr>
            <w:tcW w:w="1571"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表演艺术</w:t>
            </w: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28</w:t>
            </w:r>
          </w:p>
        </w:tc>
        <w:tc>
          <w:tcPr>
            <w:tcW w:w="93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30</w:t>
            </w:r>
          </w:p>
        </w:tc>
        <w:tc>
          <w:tcPr>
            <w:tcW w:w="93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28</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34</w:t>
            </w: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28</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32</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100%</w:t>
            </w:r>
          </w:p>
        </w:tc>
        <w:tc>
          <w:tcPr>
            <w:tcW w:w="1106"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106.6%</w:t>
            </w:r>
          </w:p>
        </w:tc>
      </w:tr>
      <w:tr w:rsidR="00356184" w:rsidRPr="00A15416" w:rsidTr="00356184">
        <w:tc>
          <w:tcPr>
            <w:tcW w:w="1571"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主持与播音</w:t>
            </w: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71</w:t>
            </w:r>
          </w:p>
        </w:tc>
        <w:tc>
          <w:tcPr>
            <w:tcW w:w="93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70</w:t>
            </w:r>
          </w:p>
        </w:tc>
        <w:tc>
          <w:tcPr>
            <w:tcW w:w="93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71</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81</w:t>
            </w: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71</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80</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100%</w:t>
            </w:r>
          </w:p>
        </w:tc>
        <w:tc>
          <w:tcPr>
            <w:tcW w:w="1106"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114%</w:t>
            </w:r>
          </w:p>
        </w:tc>
      </w:tr>
      <w:tr w:rsidR="00356184" w:rsidRPr="00A15416" w:rsidTr="00356184">
        <w:tc>
          <w:tcPr>
            <w:tcW w:w="1571"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color w:val="000000"/>
                <w:sz w:val="24"/>
                <w:szCs w:val="24"/>
              </w:rPr>
            </w:pPr>
            <w:r w:rsidRPr="00A15416">
              <w:rPr>
                <w:rFonts w:ascii="楷体_GB2312" w:eastAsia="楷体_GB2312" w:hAnsi="Tahoma" w:cs="Tahoma" w:hint="eastAsia"/>
                <w:color w:val="000000"/>
                <w:sz w:val="24"/>
                <w:szCs w:val="24"/>
              </w:rPr>
              <w:t>合计</w:t>
            </w: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309</w:t>
            </w:r>
          </w:p>
        </w:tc>
        <w:tc>
          <w:tcPr>
            <w:tcW w:w="93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310</w:t>
            </w:r>
          </w:p>
        </w:tc>
        <w:tc>
          <w:tcPr>
            <w:tcW w:w="93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309</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宋体" w:cs="宋体"/>
                <w:sz w:val="24"/>
                <w:szCs w:val="24"/>
              </w:rPr>
            </w:pPr>
            <w:r w:rsidRPr="00A15416">
              <w:rPr>
                <w:rFonts w:ascii="楷体_GB2312" w:eastAsia="楷体_GB2312" w:hAnsi="宋体" w:cs="宋体" w:hint="eastAsia"/>
                <w:sz w:val="24"/>
                <w:szCs w:val="24"/>
              </w:rPr>
              <w:t>330</w:t>
            </w:r>
          </w:p>
        </w:tc>
        <w:tc>
          <w:tcPr>
            <w:tcW w:w="870" w:type="dxa"/>
            <w:vAlign w:val="center"/>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Tahoma" w:cs="Tahoma"/>
                <w:sz w:val="24"/>
                <w:szCs w:val="24"/>
              </w:rPr>
            </w:pPr>
            <w:r w:rsidRPr="00A15416">
              <w:rPr>
                <w:rFonts w:ascii="楷体_GB2312" w:eastAsia="楷体_GB2312" w:hAnsi="Tahoma" w:cs="Tahoma" w:hint="eastAsia"/>
                <w:sz w:val="24"/>
                <w:szCs w:val="24"/>
              </w:rPr>
              <w:t>309</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宋体" w:cs="宋体"/>
                <w:sz w:val="24"/>
                <w:szCs w:val="24"/>
              </w:rPr>
            </w:pPr>
            <w:r w:rsidRPr="00A15416">
              <w:rPr>
                <w:rFonts w:ascii="楷体_GB2312" w:eastAsia="楷体_GB2312" w:hAnsi="宋体" w:cs="宋体" w:hint="eastAsia"/>
                <w:sz w:val="24"/>
                <w:szCs w:val="24"/>
              </w:rPr>
              <w:t>317</w:t>
            </w:r>
          </w:p>
        </w:tc>
        <w:tc>
          <w:tcPr>
            <w:tcW w:w="870"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宋体" w:cs="宋体"/>
                <w:sz w:val="24"/>
                <w:szCs w:val="24"/>
              </w:rPr>
            </w:pPr>
            <w:r w:rsidRPr="00A15416">
              <w:rPr>
                <w:rFonts w:ascii="楷体_GB2312" w:eastAsia="楷体_GB2312" w:hAnsi="Tahoma" w:cs="Tahoma" w:hint="eastAsia"/>
                <w:sz w:val="24"/>
                <w:szCs w:val="24"/>
              </w:rPr>
              <w:t>100%</w:t>
            </w:r>
          </w:p>
        </w:tc>
        <w:tc>
          <w:tcPr>
            <w:tcW w:w="1106" w:type="dxa"/>
          </w:tcPr>
          <w:p w:rsidR="00356184" w:rsidRPr="00A15416" w:rsidRDefault="00356184" w:rsidP="00356184">
            <w:pPr>
              <w:pBdr>
                <w:bottom w:val="single" w:sz="6" w:space="1" w:color="auto"/>
              </w:pBdr>
              <w:tabs>
                <w:tab w:val="center" w:pos="4153"/>
                <w:tab w:val="right" w:pos="8306"/>
              </w:tabs>
              <w:snapToGrid w:val="0"/>
              <w:jc w:val="center"/>
              <w:rPr>
                <w:rFonts w:ascii="楷体_GB2312" w:eastAsia="楷体_GB2312" w:hAnsi="宋体" w:cs="宋体"/>
                <w:sz w:val="24"/>
                <w:szCs w:val="24"/>
              </w:rPr>
            </w:pPr>
            <w:r w:rsidRPr="00A15416">
              <w:rPr>
                <w:rFonts w:ascii="楷体_GB2312" w:eastAsia="楷体_GB2312" w:hAnsi="宋体" w:cs="宋体" w:hint="eastAsia"/>
                <w:sz w:val="24"/>
                <w:szCs w:val="24"/>
              </w:rPr>
              <w:t>102.2%</w:t>
            </w:r>
          </w:p>
        </w:tc>
      </w:tr>
    </w:tbl>
    <w:p w:rsidR="00F63AF0" w:rsidRPr="00F63AF0" w:rsidRDefault="00F63AF0" w:rsidP="00356184">
      <w:pPr>
        <w:ind w:firstLineChars="200" w:firstLine="640"/>
        <w:rPr>
          <w:rFonts w:ascii="仿宋" w:eastAsia="仿宋" w:hAnsi="仿宋"/>
          <w:sz w:val="32"/>
          <w:szCs w:val="32"/>
        </w:rPr>
      </w:pPr>
      <w:r w:rsidRPr="00F63AF0">
        <w:rPr>
          <w:rFonts w:ascii="仿宋" w:eastAsia="仿宋" w:hAnsi="仿宋" w:hint="eastAsia"/>
          <w:sz w:val="32"/>
          <w:szCs w:val="32"/>
        </w:rPr>
        <w:t>从上表可看出，2014-2015年学校招生工作呈现上升趋势。学校领导也一贯重视学生就业工作，狠抓内涵发展，从上到下形成了校、系两级毕业生就业管理模式和工作机制，形成校、系、室、班之间的协作联动机制，根据各专业的就业情况、就业质量和用人单位反馈信息，学校每年定期调整专业结构方向、修订教学大纲、制订招生计划。近两年，学校专业就业情况良好（见下表）。</w:t>
      </w:r>
    </w:p>
    <w:p w:rsidR="00356184" w:rsidRPr="00356184" w:rsidRDefault="00356184" w:rsidP="00356184">
      <w:pPr>
        <w:ind w:firstLineChars="200" w:firstLine="560"/>
        <w:jc w:val="center"/>
        <w:rPr>
          <w:rFonts w:ascii="楷体" w:eastAsia="楷体" w:hAnsi="楷体" w:cs="宋体"/>
          <w:sz w:val="28"/>
          <w:szCs w:val="28"/>
        </w:rPr>
      </w:pPr>
      <w:r w:rsidRPr="00356184">
        <w:rPr>
          <w:rFonts w:ascii="楷体" w:eastAsia="楷体" w:hAnsi="楷体" w:cs="宋体"/>
          <w:bCs/>
          <w:color w:val="000000"/>
          <w:kern w:val="0"/>
          <w:sz w:val="28"/>
          <w:szCs w:val="28"/>
        </w:rPr>
        <w:t>201</w:t>
      </w:r>
      <w:r w:rsidRPr="00356184">
        <w:rPr>
          <w:rFonts w:ascii="楷体" w:eastAsia="楷体" w:hAnsi="楷体" w:cs="宋体" w:hint="eastAsia"/>
          <w:bCs/>
          <w:color w:val="000000"/>
          <w:kern w:val="0"/>
          <w:sz w:val="28"/>
          <w:szCs w:val="28"/>
        </w:rPr>
        <w:t>4年就业率统计表</w:t>
      </w:r>
    </w:p>
    <w:tbl>
      <w:tblPr>
        <w:tblpPr w:leftFromText="180" w:rightFromText="180" w:vertAnchor="text" w:horzAnchor="margin" w:tblpXSpec="center" w:tblpY="521"/>
        <w:tblOverlap w:val="never"/>
        <w:tblW w:w="0" w:type="auto"/>
        <w:tblBorders>
          <w:top w:val="single" w:sz="6" w:space="0" w:color="111111"/>
          <w:left w:val="single" w:sz="6" w:space="0" w:color="111111"/>
          <w:bottom w:val="single" w:sz="6" w:space="0" w:color="111111"/>
          <w:right w:val="single" w:sz="6" w:space="0" w:color="111111"/>
        </w:tblBorders>
        <w:tblCellMar>
          <w:top w:w="30" w:type="dxa"/>
          <w:left w:w="30" w:type="dxa"/>
          <w:bottom w:w="30" w:type="dxa"/>
          <w:right w:w="30" w:type="dxa"/>
        </w:tblCellMar>
        <w:tblLook w:val="04A0"/>
      </w:tblPr>
      <w:tblGrid>
        <w:gridCol w:w="1140"/>
        <w:gridCol w:w="960"/>
        <w:gridCol w:w="1590"/>
        <w:gridCol w:w="1500"/>
        <w:gridCol w:w="1230"/>
        <w:gridCol w:w="1410"/>
      </w:tblGrid>
      <w:tr w:rsidR="00356184" w:rsidRPr="00E46A6C" w:rsidTr="00356184">
        <w:tc>
          <w:tcPr>
            <w:tcW w:w="0" w:type="auto"/>
            <w:vMerge w:val="restart"/>
            <w:tcBorders>
              <w:top w:val="outset" w:sz="6" w:space="0" w:color="111111"/>
              <w:left w:val="outset" w:sz="6" w:space="0" w:color="111111"/>
              <w:bottom w:val="outset" w:sz="6" w:space="0" w:color="111111"/>
              <w:right w:val="outset" w:sz="6" w:space="0" w:color="111111"/>
            </w:tcBorders>
            <w:shd w:val="clear" w:color="auto" w:fill="AAAADD"/>
            <w:vAlign w:val="center"/>
            <w:hideMark/>
          </w:tcPr>
          <w:p w:rsidR="00356184" w:rsidRPr="00E46A6C" w:rsidRDefault="00356184" w:rsidP="00356184">
            <w:pPr>
              <w:widowControl/>
              <w:jc w:val="center"/>
              <w:rPr>
                <w:rFonts w:ascii="宋体" w:hAnsi="宋体" w:cs="宋体"/>
                <w:color w:val="000000"/>
                <w:kern w:val="0"/>
                <w:sz w:val="18"/>
                <w:szCs w:val="18"/>
              </w:rPr>
            </w:pPr>
            <w:r w:rsidRPr="00E46A6C">
              <w:rPr>
                <w:rFonts w:ascii="宋体" w:hAnsi="宋体" w:cs="宋体" w:hint="eastAsia"/>
                <w:color w:val="000000"/>
                <w:kern w:val="0"/>
                <w:sz w:val="18"/>
                <w:szCs w:val="18"/>
              </w:rPr>
              <w:lastRenderedPageBreak/>
              <w:t>院系</w:t>
            </w:r>
            <w:r w:rsidRPr="00E46A6C">
              <w:rPr>
                <w:rFonts w:ascii="宋体" w:hAnsi="宋体" w:cs="宋体" w:hint="eastAsia"/>
                <w:color w:val="FFFF00"/>
                <w:kern w:val="0"/>
                <w:sz w:val="18"/>
                <w:szCs w:val="18"/>
              </w:rPr>
              <w:t>▲</w:t>
            </w:r>
          </w:p>
        </w:tc>
        <w:tc>
          <w:tcPr>
            <w:tcW w:w="0" w:type="auto"/>
            <w:vMerge w:val="restart"/>
            <w:tcBorders>
              <w:top w:val="outset" w:sz="6" w:space="0" w:color="111111"/>
              <w:left w:val="outset" w:sz="6" w:space="0" w:color="111111"/>
              <w:bottom w:val="outset" w:sz="6" w:space="0" w:color="111111"/>
              <w:right w:val="outset" w:sz="6" w:space="0" w:color="111111"/>
            </w:tcBorders>
            <w:shd w:val="clear" w:color="auto" w:fill="AAAADD"/>
            <w:vAlign w:val="center"/>
            <w:hideMark/>
          </w:tcPr>
          <w:p w:rsidR="00356184" w:rsidRPr="00E46A6C" w:rsidRDefault="00356184" w:rsidP="00356184">
            <w:pPr>
              <w:widowControl/>
              <w:jc w:val="center"/>
              <w:rPr>
                <w:rFonts w:ascii="宋体" w:hAnsi="宋体" w:cs="宋体"/>
                <w:color w:val="000000"/>
                <w:kern w:val="0"/>
                <w:sz w:val="18"/>
                <w:szCs w:val="18"/>
              </w:rPr>
            </w:pPr>
            <w:r w:rsidRPr="00E46A6C">
              <w:rPr>
                <w:rFonts w:ascii="宋体" w:hAnsi="宋体" w:cs="宋体" w:hint="eastAsia"/>
                <w:color w:val="000000"/>
                <w:kern w:val="0"/>
                <w:sz w:val="18"/>
                <w:szCs w:val="18"/>
              </w:rPr>
              <w:t>专业</w:t>
            </w:r>
          </w:p>
        </w:tc>
        <w:tc>
          <w:tcPr>
            <w:tcW w:w="0" w:type="auto"/>
            <w:vMerge w:val="restart"/>
            <w:tcBorders>
              <w:top w:val="outset" w:sz="6" w:space="0" w:color="111111"/>
              <w:left w:val="outset" w:sz="6" w:space="0" w:color="111111"/>
              <w:bottom w:val="outset" w:sz="6" w:space="0" w:color="111111"/>
              <w:right w:val="outset" w:sz="6" w:space="0" w:color="111111"/>
            </w:tcBorders>
            <w:shd w:val="clear" w:color="auto" w:fill="AAAADD"/>
            <w:vAlign w:val="center"/>
            <w:hideMark/>
          </w:tcPr>
          <w:p w:rsidR="00356184" w:rsidRPr="00E46A6C" w:rsidRDefault="00356184" w:rsidP="00356184">
            <w:pPr>
              <w:widowControl/>
              <w:jc w:val="center"/>
              <w:rPr>
                <w:rFonts w:ascii="宋体" w:hAnsi="宋体" w:cs="宋体"/>
                <w:color w:val="000000"/>
                <w:kern w:val="0"/>
                <w:sz w:val="18"/>
                <w:szCs w:val="18"/>
              </w:rPr>
            </w:pPr>
            <w:r w:rsidRPr="00E46A6C">
              <w:rPr>
                <w:rFonts w:ascii="宋体" w:hAnsi="宋体" w:cs="宋体" w:hint="eastAsia"/>
                <w:color w:val="000000"/>
                <w:kern w:val="0"/>
                <w:sz w:val="18"/>
                <w:szCs w:val="18"/>
              </w:rPr>
              <w:t>总就业率</w:t>
            </w:r>
          </w:p>
        </w:tc>
        <w:tc>
          <w:tcPr>
            <w:tcW w:w="0" w:type="auto"/>
            <w:gridSpan w:val="3"/>
            <w:tcBorders>
              <w:top w:val="outset" w:sz="6" w:space="0" w:color="111111"/>
              <w:left w:val="outset" w:sz="6" w:space="0" w:color="111111"/>
              <w:bottom w:val="outset" w:sz="6" w:space="0" w:color="111111"/>
              <w:right w:val="outset" w:sz="6" w:space="0" w:color="111111"/>
            </w:tcBorders>
            <w:shd w:val="clear" w:color="auto" w:fill="AAAADD"/>
            <w:vAlign w:val="center"/>
            <w:hideMark/>
          </w:tcPr>
          <w:p w:rsidR="00356184" w:rsidRPr="00E46A6C" w:rsidRDefault="00356184" w:rsidP="00356184">
            <w:pPr>
              <w:widowControl/>
              <w:jc w:val="center"/>
              <w:rPr>
                <w:rFonts w:ascii="宋体" w:hAnsi="宋体" w:cs="宋体"/>
                <w:color w:val="000000"/>
                <w:kern w:val="0"/>
                <w:sz w:val="18"/>
                <w:szCs w:val="18"/>
              </w:rPr>
            </w:pPr>
            <w:r w:rsidRPr="00E46A6C">
              <w:rPr>
                <w:rFonts w:ascii="宋体" w:hAnsi="宋体" w:cs="宋体" w:hint="eastAsia"/>
                <w:color w:val="000000"/>
                <w:kern w:val="0"/>
                <w:sz w:val="18"/>
                <w:szCs w:val="18"/>
              </w:rPr>
              <w:t>其中</w:t>
            </w:r>
          </w:p>
        </w:tc>
      </w:tr>
      <w:tr w:rsidR="00356184" w:rsidRPr="00E46A6C" w:rsidTr="00356184">
        <w:tc>
          <w:tcPr>
            <w:tcW w:w="0" w:type="auto"/>
            <w:vMerge/>
            <w:tcBorders>
              <w:top w:val="outset" w:sz="6" w:space="0" w:color="111111"/>
              <w:left w:val="outset" w:sz="6" w:space="0" w:color="111111"/>
              <w:bottom w:val="outset" w:sz="6" w:space="0" w:color="111111"/>
              <w:right w:val="outset" w:sz="6" w:space="0" w:color="111111"/>
            </w:tcBorders>
            <w:shd w:val="clear" w:color="auto" w:fill="AAAADD"/>
            <w:vAlign w:val="center"/>
            <w:hideMark/>
          </w:tcPr>
          <w:p w:rsidR="00356184" w:rsidRPr="00E46A6C" w:rsidRDefault="00356184" w:rsidP="00356184">
            <w:pPr>
              <w:widowControl/>
              <w:jc w:val="left"/>
              <w:rPr>
                <w:rFonts w:ascii="宋体" w:hAnsi="宋体" w:cs="宋体"/>
                <w:color w:val="000000"/>
                <w:kern w:val="0"/>
                <w:sz w:val="18"/>
                <w:szCs w:val="18"/>
              </w:rPr>
            </w:pPr>
          </w:p>
        </w:tc>
        <w:tc>
          <w:tcPr>
            <w:tcW w:w="0" w:type="auto"/>
            <w:vMerge/>
            <w:tcBorders>
              <w:top w:val="outset" w:sz="6" w:space="0" w:color="111111"/>
              <w:left w:val="outset" w:sz="6" w:space="0" w:color="111111"/>
              <w:bottom w:val="outset" w:sz="6" w:space="0" w:color="111111"/>
              <w:right w:val="outset" w:sz="6" w:space="0" w:color="111111"/>
            </w:tcBorders>
            <w:shd w:val="clear" w:color="auto" w:fill="AAAADD"/>
            <w:vAlign w:val="center"/>
            <w:hideMark/>
          </w:tcPr>
          <w:p w:rsidR="00356184" w:rsidRPr="00E46A6C" w:rsidRDefault="00356184" w:rsidP="00356184">
            <w:pPr>
              <w:widowControl/>
              <w:jc w:val="left"/>
              <w:rPr>
                <w:rFonts w:ascii="宋体" w:hAnsi="宋体" w:cs="宋体"/>
                <w:color w:val="000000"/>
                <w:kern w:val="0"/>
                <w:sz w:val="18"/>
                <w:szCs w:val="18"/>
              </w:rPr>
            </w:pPr>
          </w:p>
        </w:tc>
        <w:tc>
          <w:tcPr>
            <w:tcW w:w="0" w:type="auto"/>
            <w:vMerge/>
            <w:tcBorders>
              <w:top w:val="outset" w:sz="6" w:space="0" w:color="111111"/>
              <w:left w:val="outset" w:sz="6" w:space="0" w:color="111111"/>
              <w:bottom w:val="outset" w:sz="6" w:space="0" w:color="111111"/>
              <w:right w:val="outset" w:sz="6" w:space="0" w:color="111111"/>
            </w:tcBorders>
            <w:shd w:val="clear" w:color="auto" w:fill="AAAADD"/>
            <w:vAlign w:val="center"/>
            <w:hideMark/>
          </w:tcPr>
          <w:p w:rsidR="00356184" w:rsidRPr="00E46A6C" w:rsidRDefault="00356184" w:rsidP="00356184">
            <w:pPr>
              <w:widowControl/>
              <w:jc w:val="left"/>
              <w:rPr>
                <w:rFonts w:ascii="宋体" w:hAnsi="宋体" w:cs="宋体"/>
                <w:color w:val="000000"/>
                <w:kern w:val="0"/>
                <w:sz w:val="18"/>
                <w:szCs w:val="18"/>
              </w:rPr>
            </w:pPr>
          </w:p>
        </w:tc>
        <w:tc>
          <w:tcPr>
            <w:tcW w:w="0" w:type="auto"/>
            <w:tcBorders>
              <w:top w:val="outset" w:sz="6" w:space="0" w:color="111111"/>
              <w:left w:val="outset" w:sz="6" w:space="0" w:color="111111"/>
              <w:bottom w:val="outset" w:sz="6" w:space="0" w:color="111111"/>
              <w:right w:val="outset" w:sz="6" w:space="0" w:color="111111"/>
            </w:tcBorders>
            <w:shd w:val="clear" w:color="auto" w:fill="AAAADD"/>
            <w:vAlign w:val="center"/>
            <w:hideMark/>
          </w:tcPr>
          <w:p w:rsidR="00356184" w:rsidRPr="00E46A6C" w:rsidRDefault="00356184" w:rsidP="00356184">
            <w:pPr>
              <w:widowControl/>
              <w:jc w:val="center"/>
              <w:rPr>
                <w:rFonts w:ascii="宋体" w:hAnsi="宋体" w:cs="宋体"/>
                <w:color w:val="000000"/>
                <w:kern w:val="0"/>
                <w:sz w:val="18"/>
                <w:szCs w:val="18"/>
              </w:rPr>
            </w:pPr>
            <w:r w:rsidRPr="00E46A6C">
              <w:rPr>
                <w:rFonts w:ascii="宋体" w:hAnsi="宋体" w:cs="宋体" w:hint="eastAsia"/>
                <w:color w:val="000000"/>
                <w:kern w:val="0"/>
                <w:sz w:val="18"/>
                <w:szCs w:val="18"/>
              </w:rPr>
              <w:t>协议就业率</w:t>
            </w:r>
          </w:p>
        </w:tc>
        <w:tc>
          <w:tcPr>
            <w:tcW w:w="0" w:type="auto"/>
            <w:tcBorders>
              <w:top w:val="outset" w:sz="6" w:space="0" w:color="111111"/>
              <w:left w:val="outset" w:sz="6" w:space="0" w:color="111111"/>
              <w:bottom w:val="outset" w:sz="6" w:space="0" w:color="111111"/>
              <w:right w:val="outset" w:sz="6" w:space="0" w:color="111111"/>
            </w:tcBorders>
            <w:shd w:val="clear" w:color="auto" w:fill="AAAADD"/>
            <w:vAlign w:val="center"/>
            <w:hideMark/>
          </w:tcPr>
          <w:p w:rsidR="00356184" w:rsidRPr="00E46A6C" w:rsidRDefault="00356184" w:rsidP="00356184">
            <w:pPr>
              <w:widowControl/>
              <w:jc w:val="center"/>
              <w:rPr>
                <w:rFonts w:ascii="宋体" w:hAnsi="宋体" w:cs="宋体"/>
                <w:color w:val="000000"/>
                <w:kern w:val="0"/>
                <w:sz w:val="18"/>
                <w:szCs w:val="18"/>
              </w:rPr>
            </w:pPr>
            <w:r w:rsidRPr="00E46A6C">
              <w:rPr>
                <w:rFonts w:ascii="宋体" w:hAnsi="宋体" w:cs="宋体" w:hint="eastAsia"/>
                <w:color w:val="000000"/>
                <w:kern w:val="0"/>
                <w:sz w:val="18"/>
                <w:szCs w:val="18"/>
              </w:rPr>
              <w:t>灵活就业率</w:t>
            </w:r>
          </w:p>
        </w:tc>
        <w:tc>
          <w:tcPr>
            <w:tcW w:w="0" w:type="auto"/>
            <w:tcBorders>
              <w:top w:val="outset" w:sz="6" w:space="0" w:color="111111"/>
              <w:left w:val="outset" w:sz="6" w:space="0" w:color="111111"/>
              <w:bottom w:val="outset" w:sz="6" w:space="0" w:color="111111"/>
              <w:right w:val="outset" w:sz="6" w:space="0" w:color="111111"/>
            </w:tcBorders>
            <w:shd w:val="clear" w:color="auto" w:fill="AAAADD"/>
            <w:vAlign w:val="center"/>
            <w:hideMark/>
          </w:tcPr>
          <w:p w:rsidR="00356184" w:rsidRPr="00E46A6C" w:rsidRDefault="00356184" w:rsidP="00356184">
            <w:pPr>
              <w:widowControl/>
              <w:jc w:val="center"/>
              <w:rPr>
                <w:rFonts w:ascii="宋体" w:hAnsi="宋体" w:cs="宋体"/>
                <w:color w:val="000000"/>
                <w:kern w:val="0"/>
                <w:sz w:val="18"/>
                <w:szCs w:val="18"/>
              </w:rPr>
            </w:pPr>
            <w:r w:rsidRPr="00E46A6C">
              <w:rPr>
                <w:rFonts w:ascii="宋体" w:hAnsi="宋体" w:cs="宋体" w:hint="eastAsia"/>
                <w:color w:val="000000"/>
                <w:kern w:val="0"/>
                <w:sz w:val="18"/>
                <w:szCs w:val="18"/>
              </w:rPr>
              <w:t>升学出国率</w:t>
            </w:r>
          </w:p>
        </w:tc>
      </w:tr>
      <w:tr w:rsidR="00356184" w:rsidRPr="00E46A6C" w:rsidTr="00356184">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合计</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 </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100.00% (245/245)</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78.78% (193/245)</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3.67% (9/245)</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17.55% (43/245)</w:t>
            </w:r>
          </w:p>
        </w:tc>
      </w:tr>
      <w:tr w:rsidR="00356184" w:rsidRPr="00E46A6C" w:rsidTr="00356184">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常州艺术</w:t>
            </w:r>
            <w:r>
              <w:rPr>
                <w:rFonts w:ascii="宋体" w:hAnsi="宋体" w:cs="宋体" w:hint="eastAsia"/>
                <w:color w:val="000000"/>
                <w:kern w:val="0"/>
                <w:sz w:val="18"/>
                <w:szCs w:val="18"/>
              </w:rPr>
              <w:t>分院</w:t>
            </w:r>
            <w:r w:rsidRPr="00E46A6C">
              <w:rPr>
                <w:rFonts w:ascii="宋体" w:hAnsi="宋体" w:cs="宋体" w:hint="eastAsia"/>
                <w:color w:val="000000"/>
                <w:kern w:val="0"/>
                <w:sz w:val="18"/>
                <w:szCs w:val="18"/>
              </w:rPr>
              <w:t xml:space="preserve"> </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 </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100.00% (245/245)</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78.78% (193/245)</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3.67% (9/245)</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17.55% (43/245)</w:t>
            </w:r>
          </w:p>
        </w:tc>
      </w:tr>
      <w:tr w:rsidR="00356184" w:rsidRPr="00E46A6C" w:rsidTr="00356184">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 </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 xml:space="preserve">艺术设计 </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ind w:right="180"/>
              <w:jc w:val="right"/>
              <w:rPr>
                <w:rFonts w:ascii="宋体" w:hAnsi="宋体" w:cs="宋体"/>
                <w:color w:val="000000"/>
                <w:kern w:val="0"/>
                <w:sz w:val="18"/>
                <w:szCs w:val="18"/>
              </w:rPr>
            </w:pPr>
            <w:r w:rsidRPr="00E46A6C">
              <w:rPr>
                <w:rFonts w:ascii="宋体" w:hAnsi="宋体" w:cs="宋体" w:hint="eastAsia"/>
                <w:color w:val="000000"/>
                <w:kern w:val="0"/>
                <w:sz w:val="18"/>
                <w:szCs w:val="18"/>
              </w:rPr>
              <w:t>100.00% (98/98)</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ind w:right="180"/>
              <w:jc w:val="right"/>
              <w:rPr>
                <w:rFonts w:ascii="宋体" w:hAnsi="宋体" w:cs="宋体"/>
                <w:color w:val="000000"/>
                <w:kern w:val="0"/>
                <w:sz w:val="18"/>
                <w:szCs w:val="18"/>
              </w:rPr>
            </w:pPr>
            <w:r w:rsidRPr="00E46A6C">
              <w:rPr>
                <w:rFonts w:ascii="宋体" w:hAnsi="宋体" w:cs="宋体" w:hint="eastAsia"/>
                <w:color w:val="000000"/>
                <w:kern w:val="0"/>
                <w:sz w:val="18"/>
                <w:szCs w:val="18"/>
              </w:rPr>
              <w:t>84.69% (83/98)</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0.00% (0/98)</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15.31% (15/98)</w:t>
            </w:r>
          </w:p>
        </w:tc>
      </w:tr>
      <w:tr w:rsidR="00356184" w:rsidRPr="00E46A6C" w:rsidTr="00356184">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 </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 xml:space="preserve">表演艺术 </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ind w:right="180"/>
              <w:jc w:val="right"/>
              <w:rPr>
                <w:rFonts w:ascii="宋体" w:hAnsi="宋体" w:cs="宋体"/>
                <w:color w:val="000000"/>
                <w:kern w:val="0"/>
                <w:sz w:val="18"/>
                <w:szCs w:val="18"/>
              </w:rPr>
            </w:pPr>
            <w:r w:rsidRPr="00E46A6C">
              <w:rPr>
                <w:rFonts w:ascii="宋体" w:hAnsi="宋体" w:cs="宋体" w:hint="eastAsia"/>
                <w:color w:val="000000"/>
                <w:kern w:val="0"/>
                <w:sz w:val="18"/>
                <w:szCs w:val="18"/>
              </w:rPr>
              <w:t>100.00% (22/22)</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ind w:right="90"/>
              <w:jc w:val="right"/>
              <w:rPr>
                <w:rFonts w:ascii="宋体" w:hAnsi="宋体" w:cs="宋体"/>
                <w:color w:val="000000"/>
                <w:kern w:val="0"/>
                <w:sz w:val="18"/>
                <w:szCs w:val="18"/>
              </w:rPr>
            </w:pPr>
            <w:r w:rsidRPr="00E46A6C">
              <w:rPr>
                <w:rFonts w:ascii="宋体" w:hAnsi="宋体" w:cs="宋体" w:hint="eastAsia"/>
                <w:color w:val="000000"/>
                <w:kern w:val="0"/>
                <w:sz w:val="18"/>
                <w:szCs w:val="18"/>
              </w:rPr>
              <w:t>100.00% (22/22)</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0.00% (0/22)</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0.00% (0/22)</w:t>
            </w:r>
          </w:p>
        </w:tc>
      </w:tr>
      <w:tr w:rsidR="00356184" w:rsidRPr="00E46A6C" w:rsidTr="00356184">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 </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 xml:space="preserve">影视动画 </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ind w:right="180"/>
              <w:jc w:val="right"/>
              <w:rPr>
                <w:rFonts w:ascii="宋体" w:hAnsi="宋体" w:cs="宋体"/>
                <w:color w:val="000000"/>
                <w:kern w:val="0"/>
                <w:sz w:val="18"/>
                <w:szCs w:val="18"/>
              </w:rPr>
            </w:pPr>
            <w:r w:rsidRPr="00E46A6C">
              <w:rPr>
                <w:rFonts w:ascii="宋体" w:hAnsi="宋体" w:cs="宋体" w:hint="eastAsia"/>
                <w:color w:val="000000"/>
                <w:kern w:val="0"/>
                <w:sz w:val="18"/>
                <w:szCs w:val="18"/>
              </w:rPr>
              <w:t>100.00% (69/69)</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ind w:right="180"/>
              <w:jc w:val="right"/>
              <w:rPr>
                <w:rFonts w:ascii="宋体" w:hAnsi="宋体" w:cs="宋体"/>
                <w:color w:val="000000"/>
                <w:kern w:val="0"/>
                <w:sz w:val="18"/>
                <w:szCs w:val="18"/>
              </w:rPr>
            </w:pPr>
            <w:r w:rsidRPr="00E46A6C">
              <w:rPr>
                <w:rFonts w:ascii="宋体" w:hAnsi="宋体" w:cs="宋体" w:hint="eastAsia"/>
                <w:color w:val="000000"/>
                <w:kern w:val="0"/>
                <w:sz w:val="18"/>
                <w:szCs w:val="18"/>
              </w:rPr>
              <w:t>56.52% (39/69)</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4.35% (3/69)</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39.13% (27/69)</w:t>
            </w:r>
          </w:p>
        </w:tc>
      </w:tr>
      <w:tr w:rsidR="00356184" w:rsidRPr="00E46A6C" w:rsidTr="00356184">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 </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left"/>
              <w:rPr>
                <w:rFonts w:ascii="宋体" w:hAnsi="宋体" w:cs="宋体"/>
                <w:color w:val="000000"/>
                <w:kern w:val="0"/>
                <w:sz w:val="18"/>
                <w:szCs w:val="18"/>
              </w:rPr>
            </w:pPr>
            <w:r w:rsidRPr="00E46A6C">
              <w:rPr>
                <w:rFonts w:ascii="宋体" w:hAnsi="宋体" w:cs="宋体" w:hint="eastAsia"/>
                <w:color w:val="000000"/>
                <w:kern w:val="0"/>
                <w:sz w:val="18"/>
                <w:szCs w:val="18"/>
              </w:rPr>
              <w:t xml:space="preserve">主持与播音 </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ind w:right="180"/>
              <w:jc w:val="right"/>
              <w:rPr>
                <w:rFonts w:ascii="宋体" w:hAnsi="宋体" w:cs="宋体"/>
                <w:color w:val="000000"/>
                <w:kern w:val="0"/>
                <w:sz w:val="18"/>
                <w:szCs w:val="18"/>
              </w:rPr>
            </w:pPr>
            <w:r w:rsidRPr="00E46A6C">
              <w:rPr>
                <w:rFonts w:ascii="宋体" w:hAnsi="宋体" w:cs="宋体" w:hint="eastAsia"/>
                <w:color w:val="000000"/>
                <w:kern w:val="0"/>
                <w:sz w:val="18"/>
                <w:szCs w:val="18"/>
              </w:rPr>
              <w:t>100.00% (56/56)</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ind w:right="180"/>
              <w:jc w:val="right"/>
              <w:rPr>
                <w:rFonts w:ascii="宋体" w:hAnsi="宋体" w:cs="宋体"/>
                <w:color w:val="000000"/>
                <w:kern w:val="0"/>
                <w:sz w:val="18"/>
                <w:szCs w:val="18"/>
              </w:rPr>
            </w:pPr>
            <w:r w:rsidRPr="00E46A6C">
              <w:rPr>
                <w:rFonts w:ascii="宋体" w:hAnsi="宋体" w:cs="宋体" w:hint="eastAsia"/>
                <w:color w:val="000000"/>
                <w:kern w:val="0"/>
                <w:sz w:val="18"/>
                <w:szCs w:val="18"/>
              </w:rPr>
              <w:t>87.50% (49/56)</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jc w:val="right"/>
              <w:rPr>
                <w:rFonts w:ascii="宋体" w:hAnsi="宋体" w:cs="宋体"/>
                <w:color w:val="000000"/>
                <w:kern w:val="0"/>
                <w:sz w:val="18"/>
                <w:szCs w:val="18"/>
              </w:rPr>
            </w:pPr>
            <w:r w:rsidRPr="00E46A6C">
              <w:rPr>
                <w:rFonts w:ascii="宋体" w:hAnsi="宋体" w:cs="宋体" w:hint="eastAsia"/>
                <w:color w:val="000000"/>
                <w:kern w:val="0"/>
                <w:sz w:val="18"/>
                <w:szCs w:val="18"/>
              </w:rPr>
              <w:t>10.71% (6/56)</w:t>
            </w:r>
          </w:p>
        </w:tc>
        <w:tc>
          <w:tcPr>
            <w:tcW w:w="0" w:type="auto"/>
            <w:tcBorders>
              <w:top w:val="outset" w:sz="6" w:space="0" w:color="111111"/>
              <w:left w:val="outset" w:sz="6" w:space="0" w:color="111111"/>
              <w:bottom w:val="outset" w:sz="6" w:space="0" w:color="111111"/>
              <w:right w:val="outset" w:sz="6" w:space="0" w:color="111111"/>
            </w:tcBorders>
            <w:noWrap/>
            <w:vAlign w:val="center"/>
            <w:hideMark/>
          </w:tcPr>
          <w:p w:rsidR="00356184" w:rsidRPr="00E46A6C" w:rsidRDefault="00356184" w:rsidP="00356184">
            <w:pPr>
              <w:widowControl/>
              <w:ind w:right="180"/>
              <w:jc w:val="right"/>
              <w:rPr>
                <w:rFonts w:ascii="宋体" w:hAnsi="宋体" w:cs="宋体"/>
                <w:color w:val="000000"/>
                <w:kern w:val="0"/>
                <w:sz w:val="18"/>
                <w:szCs w:val="18"/>
              </w:rPr>
            </w:pPr>
            <w:r w:rsidRPr="00E46A6C">
              <w:rPr>
                <w:rFonts w:ascii="宋体" w:hAnsi="宋体" w:cs="宋体" w:hint="eastAsia"/>
                <w:color w:val="000000"/>
                <w:kern w:val="0"/>
                <w:sz w:val="18"/>
                <w:szCs w:val="18"/>
              </w:rPr>
              <w:t>1.79% (1/56)</w:t>
            </w:r>
          </w:p>
        </w:tc>
      </w:tr>
    </w:tbl>
    <w:p w:rsidR="00356184" w:rsidRDefault="00356184" w:rsidP="00356184">
      <w:pPr>
        <w:ind w:firstLineChars="200" w:firstLine="560"/>
        <w:jc w:val="center"/>
        <w:rPr>
          <w:rFonts w:ascii="楷体" w:eastAsia="楷体" w:hAnsi="楷体" w:cs="宋体"/>
          <w:bCs/>
          <w:color w:val="000000"/>
          <w:kern w:val="0"/>
          <w:sz w:val="28"/>
          <w:szCs w:val="28"/>
        </w:rPr>
      </w:pPr>
    </w:p>
    <w:p w:rsidR="00356184" w:rsidRPr="00356184" w:rsidRDefault="00356184" w:rsidP="00356184">
      <w:pPr>
        <w:ind w:firstLineChars="200" w:firstLine="560"/>
        <w:jc w:val="center"/>
        <w:rPr>
          <w:rFonts w:ascii="楷体" w:eastAsia="楷体" w:hAnsi="楷体" w:cs="宋体"/>
          <w:sz w:val="28"/>
          <w:szCs w:val="28"/>
        </w:rPr>
      </w:pPr>
      <w:r w:rsidRPr="00356184">
        <w:rPr>
          <w:rFonts w:ascii="楷体" w:eastAsia="楷体" w:hAnsi="楷体" w:cs="宋体"/>
          <w:bCs/>
          <w:color w:val="000000"/>
          <w:kern w:val="0"/>
          <w:sz w:val="28"/>
          <w:szCs w:val="28"/>
        </w:rPr>
        <w:t>201</w:t>
      </w:r>
      <w:r>
        <w:rPr>
          <w:rFonts w:ascii="楷体" w:eastAsia="楷体" w:hAnsi="楷体" w:cs="宋体" w:hint="eastAsia"/>
          <w:bCs/>
          <w:color w:val="000000"/>
          <w:kern w:val="0"/>
          <w:sz w:val="28"/>
          <w:szCs w:val="28"/>
        </w:rPr>
        <w:t>5</w:t>
      </w:r>
      <w:r w:rsidRPr="00356184">
        <w:rPr>
          <w:rFonts w:ascii="楷体" w:eastAsia="楷体" w:hAnsi="楷体" w:cs="宋体" w:hint="eastAsia"/>
          <w:bCs/>
          <w:color w:val="000000"/>
          <w:kern w:val="0"/>
          <w:sz w:val="28"/>
          <w:szCs w:val="28"/>
        </w:rPr>
        <w:t>年就业率统计表</w:t>
      </w:r>
    </w:p>
    <w:tbl>
      <w:tblPr>
        <w:tblW w:w="8980" w:type="dxa"/>
        <w:tblInd w:w="93" w:type="dxa"/>
        <w:tblLook w:val="04A0"/>
      </w:tblPr>
      <w:tblGrid>
        <w:gridCol w:w="1575"/>
        <w:gridCol w:w="1165"/>
        <w:gridCol w:w="1660"/>
        <w:gridCol w:w="1660"/>
        <w:gridCol w:w="1360"/>
        <w:gridCol w:w="1560"/>
      </w:tblGrid>
      <w:tr w:rsidR="00356184" w:rsidRPr="00356184" w:rsidTr="00356184">
        <w:trPr>
          <w:trHeight w:val="402"/>
        </w:trPr>
        <w:tc>
          <w:tcPr>
            <w:tcW w:w="1575" w:type="dxa"/>
            <w:vMerge w:val="restart"/>
            <w:tcBorders>
              <w:top w:val="single" w:sz="8" w:space="0" w:color="111111"/>
              <w:left w:val="single" w:sz="8" w:space="0" w:color="111111"/>
              <w:bottom w:val="single" w:sz="4" w:space="0" w:color="111111"/>
              <w:right w:val="single" w:sz="4" w:space="0" w:color="111111"/>
            </w:tcBorders>
            <w:shd w:val="clear" w:color="000000" w:fill="AAAADD"/>
            <w:vAlign w:val="center"/>
            <w:hideMark/>
          </w:tcPr>
          <w:p w:rsidR="00356184" w:rsidRPr="00356184" w:rsidRDefault="00356184" w:rsidP="00356184">
            <w:pPr>
              <w:widowControl/>
              <w:jc w:val="center"/>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院 系</w:t>
            </w:r>
          </w:p>
        </w:tc>
        <w:tc>
          <w:tcPr>
            <w:tcW w:w="1165" w:type="dxa"/>
            <w:vMerge w:val="restart"/>
            <w:tcBorders>
              <w:top w:val="single" w:sz="8" w:space="0" w:color="111111"/>
              <w:left w:val="single" w:sz="4" w:space="0" w:color="111111"/>
              <w:bottom w:val="single" w:sz="4" w:space="0" w:color="111111"/>
              <w:right w:val="single" w:sz="4" w:space="0" w:color="111111"/>
            </w:tcBorders>
            <w:shd w:val="clear" w:color="000000" w:fill="AAAADD"/>
            <w:vAlign w:val="center"/>
            <w:hideMark/>
          </w:tcPr>
          <w:p w:rsidR="00356184" w:rsidRPr="00356184" w:rsidRDefault="00356184" w:rsidP="00356184">
            <w:pPr>
              <w:widowControl/>
              <w:jc w:val="center"/>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专业</w:t>
            </w:r>
          </w:p>
        </w:tc>
        <w:tc>
          <w:tcPr>
            <w:tcW w:w="1660" w:type="dxa"/>
            <w:vMerge w:val="restart"/>
            <w:tcBorders>
              <w:top w:val="single" w:sz="8" w:space="0" w:color="111111"/>
              <w:left w:val="single" w:sz="4" w:space="0" w:color="111111"/>
              <w:bottom w:val="single" w:sz="4" w:space="0" w:color="111111"/>
              <w:right w:val="single" w:sz="4" w:space="0" w:color="111111"/>
            </w:tcBorders>
            <w:shd w:val="clear" w:color="000000" w:fill="AAAADD"/>
            <w:vAlign w:val="center"/>
            <w:hideMark/>
          </w:tcPr>
          <w:p w:rsidR="00356184" w:rsidRPr="00356184" w:rsidRDefault="00356184" w:rsidP="00356184">
            <w:pPr>
              <w:widowControl/>
              <w:jc w:val="center"/>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总就业率</w:t>
            </w:r>
          </w:p>
        </w:tc>
        <w:tc>
          <w:tcPr>
            <w:tcW w:w="4580" w:type="dxa"/>
            <w:gridSpan w:val="3"/>
            <w:tcBorders>
              <w:top w:val="single" w:sz="8" w:space="0" w:color="111111"/>
              <w:left w:val="nil"/>
              <w:bottom w:val="single" w:sz="4" w:space="0" w:color="111111"/>
              <w:right w:val="single" w:sz="8" w:space="0" w:color="111111"/>
            </w:tcBorders>
            <w:shd w:val="clear" w:color="000000" w:fill="AAAADD"/>
            <w:vAlign w:val="center"/>
            <w:hideMark/>
          </w:tcPr>
          <w:p w:rsidR="00356184" w:rsidRPr="00356184" w:rsidRDefault="00356184" w:rsidP="00356184">
            <w:pPr>
              <w:widowControl/>
              <w:jc w:val="center"/>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其中</w:t>
            </w:r>
          </w:p>
        </w:tc>
      </w:tr>
      <w:tr w:rsidR="00356184" w:rsidRPr="00356184" w:rsidTr="00356184">
        <w:trPr>
          <w:trHeight w:val="402"/>
        </w:trPr>
        <w:tc>
          <w:tcPr>
            <w:tcW w:w="1575" w:type="dxa"/>
            <w:vMerge/>
            <w:tcBorders>
              <w:top w:val="single" w:sz="8" w:space="0" w:color="111111"/>
              <w:left w:val="single" w:sz="8" w:space="0" w:color="111111"/>
              <w:bottom w:val="single" w:sz="4" w:space="0" w:color="111111"/>
              <w:right w:val="single" w:sz="4" w:space="0" w:color="111111"/>
            </w:tcBorders>
            <w:vAlign w:val="center"/>
            <w:hideMark/>
          </w:tcPr>
          <w:p w:rsidR="00356184" w:rsidRPr="00356184" w:rsidRDefault="00356184" w:rsidP="00356184">
            <w:pPr>
              <w:widowControl/>
              <w:jc w:val="left"/>
              <w:rPr>
                <w:rFonts w:ascii="宋体" w:eastAsia="宋体" w:hAnsi="宋体" w:cs="宋体"/>
                <w:color w:val="000000"/>
                <w:kern w:val="0"/>
                <w:sz w:val="18"/>
                <w:szCs w:val="18"/>
              </w:rPr>
            </w:pPr>
          </w:p>
        </w:tc>
        <w:tc>
          <w:tcPr>
            <w:tcW w:w="1165" w:type="dxa"/>
            <w:vMerge/>
            <w:tcBorders>
              <w:top w:val="single" w:sz="8" w:space="0" w:color="111111"/>
              <w:left w:val="single" w:sz="4" w:space="0" w:color="111111"/>
              <w:bottom w:val="single" w:sz="4" w:space="0" w:color="111111"/>
              <w:right w:val="single" w:sz="4" w:space="0" w:color="111111"/>
            </w:tcBorders>
            <w:vAlign w:val="center"/>
            <w:hideMark/>
          </w:tcPr>
          <w:p w:rsidR="00356184" w:rsidRPr="00356184" w:rsidRDefault="00356184" w:rsidP="00356184">
            <w:pPr>
              <w:widowControl/>
              <w:jc w:val="left"/>
              <w:rPr>
                <w:rFonts w:ascii="宋体" w:eastAsia="宋体" w:hAnsi="宋体" w:cs="宋体"/>
                <w:color w:val="000000"/>
                <w:kern w:val="0"/>
                <w:sz w:val="18"/>
                <w:szCs w:val="18"/>
              </w:rPr>
            </w:pPr>
          </w:p>
        </w:tc>
        <w:tc>
          <w:tcPr>
            <w:tcW w:w="1660" w:type="dxa"/>
            <w:vMerge/>
            <w:tcBorders>
              <w:top w:val="single" w:sz="8" w:space="0" w:color="111111"/>
              <w:left w:val="single" w:sz="4" w:space="0" w:color="111111"/>
              <w:bottom w:val="single" w:sz="4" w:space="0" w:color="111111"/>
              <w:right w:val="single" w:sz="4" w:space="0" w:color="111111"/>
            </w:tcBorders>
            <w:vAlign w:val="center"/>
            <w:hideMark/>
          </w:tcPr>
          <w:p w:rsidR="00356184" w:rsidRPr="00356184" w:rsidRDefault="00356184" w:rsidP="00356184">
            <w:pPr>
              <w:widowControl/>
              <w:jc w:val="left"/>
              <w:rPr>
                <w:rFonts w:ascii="宋体" w:eastAsia="宋体" w:hAnsi="宋体" w:cs="宋体"/>
                <w:color w:val="000000"/>
                <w:kern w:val="0"/>
                <w:sz w:val="18"/>
                <w:szCs w:val="18"/>
              </w:rPr>
            </w:pPr>
          </w:p>
        </w:tc>
        <w:tc>
          <w:tcPr>
            <w:tcW w:w="1660" w:type="dxa"/>
            <w:tcBorders>
              <w:top w:val="nil"/>
              <w:left w:val="nil"/>
              <w:bottom w:val="single" w:sz="4" w:space="0" w:color="111111"/>
              <w:right w:val="single" w:sz="4" w:space="0" w:color="111111"/>
            </w:tcBorders>
            <w:shd w:val="clear" w:color="000000" w:fill="AAAADD"/>
            <w:vAlign w:val="center"/>
            <w:hideMark/>
          </w:tcPr>
          <w:p w:rsidR="00356184" w:rsidRPr="00356184" w:rsidRDefault="00356184" w:rsidP="00356184">
            <w:pPr>
              <w:widowControl/>
              <w:jc w:val="center"/>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协议就业率</w:t>
            </w:r>
          </w:p>
        </w:tc>
        <w:tc>
          <w:tcPr>
            <w:tcW w:w="1360" w:type="dxa"/>
            <w:tcBorders>
              <w:top w:val="nil"/>
              <w:left w:val="nil"/>
              <w:bottom w:val="single" w:sz="4" w:space="0" w:color="111111"/>
              <w:right w:val="single" w:sz="4" w:space="0" w:color="111111"/>
            </w:tcBorders>
            <w:shd w:val="clear" w:color="000000" w:fill="AAAADD"/>
            <w:vAlign w:val="center"/>
            <w:hideMark/>
          </w:tcPr>
          <w:p w:rsidR="00356184" w:rsidRPr="00356184" w:rsidRDefault="00356184" w:rsidP="00356184">
            <w:pPr>
              <w:widowControl/>
              <w:jc w:val="center"/>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灵活就业率</w:t>
            </w:r>
          </w:p>
        </w:tc>
        <w:tc>
          <w:tcPr>
            <w:tcW w:w="1560" w:type="dxa"/>
            <w:tcBorders>
              <w:top w:val="nil"/>
              <w:left w:val="nil"/>
              <w:bottom w:val="single" w:sz="4" w:space="0" w:color="111111"/>
              <w:right w:val="single" w:sz="8" w:space="0" w:color="111111"/>
            </w:tcBorders>
            <w:shd w:val="clear" w:color="000000" w:fill="AAAADD"/>
            <w:vAlign w:val="center"/>
            <w:hideMark/>
          </w:tcPr>
          <w:p w:rsidR="00356184" w:rsidRPr="00356184" w:rsidRDefault="00356184" w:rsidP="00356184">
            <w:pPr>
              <w:widowControl/>
              <w:jc w:val="center"/>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升学出国率</w:t>
            </w:r>
          </w:p>
        </w:tc>
      </w:tr>
      <w:tr w:rsidR="00356184" w:rsidRPr="00356184" w:rsidTr="00356184">
        <w:trPr>
          <w:trHeight w:val="402"/>
        </w:trPr>
        <w:tc>
          <w:tcPr>
            <w:tcW w:w="1575" w:type="dxa"/>
            <w:tcBorders>
              <w:top w:val="nil"/>
              <w:left w:val="single" w:sz="8" w:space="0" w:color="111111"/>
              <w:bottom w:val="single" w:sz="4"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合计</w:t>
            </w:r>
          </w:p>
        </w:tc>
        <w:tc>
          <w:tcPr>
            <w:tcW w:w="1165"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 xml:space="preserve">　</w:t>
            </w:r>
          </w:p>
        </w:tc>
        <w:tc>
          <w:tcPr>
            <w:tcW w:w="16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96.24% (205/213)</w:t>
            </w:r>
          </w:p>
        </w:tc>
        <w:tc>
          <w:tcPr>
            <w:tcW w:w="16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76.06% (162/213)</w:t>
            </w:r>
          </w:p>
        </w:tc>
        <w:tc>
          <w:tcPr>
            <w:tcW w:w="13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0.47% (1/213)</w:t>
            </w:r>
          </w:p>
        </w:tc>
        <w:tc>
          <w:tcPr>
            <w:tcW w:w="1560" w:type="dxa"/>
            <w:tcBorders>
              <w:top w:val="nil"/>
              <w:left w:val="nil"/>
              <w:bottom w:val="single" w:sz="4" w:space="0" w:color="111111"/>
              <w:right w:val="single" w:sz="8" w:space="0" w:color="111111"/>
            </w:tcBorders>
            <w:shd w:val="clear" w:color="auto" w:fill="auto"/>
            <w:noWrap/>
            <w:vAlign w:val="center"/>
            <w:hideMark/>
          </w:tcPr>
          <w:p w:rsidR="00356184" w:rsidRPr="00356184" w:rsidRDefault="00356184" w:rsidP="00356184">
            <w:pPr>
              <w:widowControl/>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19.72% (42/213)</w:t>
            </w:r>
          </w:p>
        </w:tc>
      </w:tr>
      <w:tr w:rsidR="00356184" w:rsidRPr="00356184" w:rsidTr="00356184">
        <w:trPr>
          <w:trHeight w:val="402"/>
        </w:trPr>
        <w:tc>
          <w:tcPr>
            <w:tcW w:w="1575" w:type="dxa"/>
            <w:tcBorders>
              <w:top w:val="nil"/>
              <w:left w:val="single" w:sz="8" w:space="0" w:color="111111"/>
              <w:bottom w:val="single" w:sz="4"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常州艺术分院</w:t>
            </w:r>
          </w:p>
        </w:tc>
        <w:tc>
          <w:tcPr>
            <w:tcW w:w="1165"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 xml:space="preserve">　</w:t>
            </w:r>
          </w:p>
        </w:tc>
        <w:tc>
          <w:tcPr>
            <w:tcW w:w="16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96.24% (205/213)</w:t>
            </w:r>
          </w:p>
        </w:tc>
        <w:tc>
          <w:tcPr>
            <w:tcW w:w="16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76.06% (162/213)</w:t>
            </w:r>
          </w:p>
        </w:tc>
        <w:tc>
          <w:tcPr>
            <w:tcW w:w="13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0.47% (1/213)</w:t>
            </w:r>
          </w:p>
        </w:tc>
        <w:tc>
          <w:tcPr>
            <w:tcW w:w="1560" w:type="dxa"/>
            <w:tcBorders>
              <w:top w:val="nil"/>
              <w:left w:val="nil"/>
              <w:bottom w:val="single" w:sz="4" w:space="0" w:color="111111"/>
              <w:right w:val="single" w:sz="8" w:space="0" w:color="111111"/>
            </w:tcBorders>
            <w:shd w:val="clear" w:color="auto" w:fill="auto"/>
            <w:noWrap/>
            <w:vAlign w:val="center"/>
            <w:hideMark/>
          </w:tcPr>
          <w:p w:rsidR="00356184" w:rsidRPr="00356184" w:rsidRDefault="00356184" w:rsidP="00356184">
            <w:pPr>
              <w:widowControl/>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19.72% (42/213)</w:t>
            </w:r>
          </w:p>
        </w:tc>
      </w:tr>
      <w:tr w:rsidR="00356184" w:rsidRPr="00356184" w:rsidTr="00356184">
        <w:trPr>
          <w:trHeight w:val="402"/>
        </w:trPr>
        <w:tc>
          <w:tcPr>
            <w:tcW w:w="1575" w:type="dxa"/>
            <w:tcBorders>
              <w:top w:val="nil"/>
              <w:left w:val="single" w:sz="8" w:space="0" w:color="111111"/>
              <w:bottom w:val="single" w:sz="4"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 xml:space="preserve">　</w:t>
            </w:r>
          </w:p>
        </w:tc>
        <w:tc>
          <w:tcPr>
            <w:tcW w:w="1165"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艺术设计</w:t>
            </w:r>
          </w:p>
        </w:tc>
        <w:tc>
          <w:tcPr>
            <w:tcW w:w="16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ind w:right="18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98.92% (92/93)</w:t>
            </w:r>
          </w:p>
        </w:tc>
        <w:tc>
          <w:tcPr>
            <w:tcW w:w="16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ind w:right="18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70.97% (66/93)</w:t>
            </w:r>
          </w:p>
        </w:tc>
        <w:tc>
          <w:tcPr>
            <w:tcW w:w="13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ind w:right="9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0.00% (0/93)</w:t>
            </w:r>
          </w:p>
        </w:tc>
        <w:tc>
          <w:tcPr>
            <w:tcW w:w="1560" w:type="dxa"/>
            <w:tcBorders>
              <w:top w:val="nil"/>
              <w:left w:val="nil"/>
              <w:bottom w:val="single" w:sz="4" w:space="0" w:color="111111"/>
              <w:right w:val="single" w:sz="8" w:space="0" w:color="111111"/>
            </w:tcBorders>
            <w:shd w:val="clear" w:color="auto" w:fill="auto"/>
            <w:noWrap/>
            <w:vAlign w:val="center"/>
            <w:hideMark/>
          </w:tcPr>
          <w:p w:rsidR="00356184" w:rsidRPr="00356184" w:rsidRDefault="00356184" w:rsidP="00356184">
            <w:pPr>
              <w:widowControl/>
              <w:ind w:right="9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27.96% (26/93)</w:t>
            </w:r>
          </w:p>
        </w:tc>
      </w:tr>
      <w:tr w:rsidR="00356184" w:rsidRPr="00356184" w:rsidTr="00356184">
        <w:trPr>
          <w:trHeight w:val="402"/>
        </w:trPr>
        <w:tc>
          <w:tcPr>
            <w:tcW w:w="1575" w:type="dxa"/>
            <w:tcBorders>
              <w:top w:val="nil"/>
              <w:left w:val="single" w:sz="8" w:space="0" w:color="111111"/>
              <w:bottom w:val="single" w:sz="4"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 xml:space="preserve">　</w:t>
            </w:r>
          </w:p>
        </w:tc>
        <w:tc>
          <w:tcPr>
            <w:tcW w:w="1165"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影视动画</w:t>
            </w:r>
          </w:p>
        </w:tc>
        <w:tc>
          <w:tcPr>
            <w:tcW w:w="16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ind w:right="18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97.96% (48/49)</w:t>
            </w:r>
          </w:p>
        </w:tc>
        <w:tc>
          <w:tcPr>
            <w:tcW w:w="16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ind w:right="18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69.39% (34/49)</w:t>
            </w:r>
          </w:p>
        </w:tc>
        <w:tc>
          <w:tcPr>
            <w:tcW w:w="13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ind w:right="9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0.00% (0/49)</w:t>
            </w:r>
          </w:p>
        </w:tc>
        <w:tc>
          <w:tcPr>
            <w:tcW w:w="1560" w:type="dxa"/>
            <w:tcBorders>
              <w:top w:val="nil"/>
              <w:left w:val="nil"/>
              <w:bottom w:val="single" w:sz="4" w:space="0" w:color="111111"/>
              <w:right w:val="single" w:sz="8" w:space="0" w:color="111111"/>
            </w:tcBorders>
            <w:shd w:val="clear" w:color="auto" w:fill="auto"/>
            <w:noWrap/>
            <w:vAlign w:val="center"/>
            <w:hideMark/>
          </w:tcPr>
          <w:p w:rsidR="00356184" w:rsidRPr="00356184" w:rsidRDefault="00356184" w:rsidP="00356184">
            <w:pPr>
              <w:widowControl/>
              <w:ind w:right="9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28.57% (14/49)</w:t>
            </w:r>
          </w:p>
        </w:tc>
      </w:tr>
      <w:tr w:rsidR="00356184" w:rsidRPr="00356184" w:rsidTr="00356184">
        <w:trPr>
          <w:trHeight w:val="402"/>
        </w:trPr>
        <w:tc>
          <w:tcPr>
            <w:tcW w:w="1575" w:type="dxa"/>
            <w:tcBorders>
              <w:top w:val="nil"/>
              <w:left w:val="single" w:sz="8" w:space="0" w:color="111111"/>
              <w:bottom w:val="single" w:sz="4"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 xml:space="preserve">　</w:t>
            </w:r>
          </w:p>
        </w:tc>
        <w:tc>
          <w:tcPr>
            <w:tcW w:w="1165"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表演艺术</w:t>
            </w:r>
          </w:p>
        </w:tc>
        <w:tc>
          <w:tcPr>
            <w:tcW w:w="16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ind w:right="18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91.30% (21/23)</w:t>
            </w:r>
          </w:p>
        </w:tc>
        <w:tc>
          <w:tcPr>
            <w:tcW w:w="16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ind w:right="18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86.96% (20/23)</w:t>
            </w:r>
          </w:p>
        </w:tc>
        <w:tc>
          <w:tcPr>
            <w:tcW w:w="1360" w:type="dxa"/>
            <w:tcBorders>
              <w:top w:val="nil"/>
              <w:left w:val="nil"/>
              <w:bottom w:val="single" w:sz="4" w:space="0" w:color="111111"/>
              <w:right w:val="single" w:sz="4" w:space="0" w:color="111111"/>
            </w:tcBorders>
            <w:shd w:val="clear" w:color="auto" w:fill="auto"/>
            <w:noWrap/>
            <w:vAlign w:val="center"/>
            <w:hideMark/>
          </w:tcPr>
          <w:p w:rsidR="00356184" w:rsidRPr="00356184" w:rsidRDefault="00356184" w:rsidP="00356184">
            <w:pPr>
              <w:widowControl/>
              <w:ind w:right="9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4.35% (1/23)</w:t>
            </w:r>
          </w:p>
        </w:tc>
        <w:tc>
          <w:tcPr>
            <w:tcW w:w="1560" w:type="dxa"/>
            <w:tcBorders>
              <w:top w:val="nil"/>
              <w:left w:val="nil"/>
              <w:bottom w:val="single" w:sz="4" w:space="0" w:color="111111"/>
              <w:right w:val="single" w:sz="8" w:space="0" w:color="111111"/>
            </w:tcBorders>
            <w:shd w:val="clear" w:color="auto" w:fill="auto"/>
            <w:noWrap/>
            <w:vAlign w:val="center"/>
            <w:hideMark/>
          </w:tcPr>
          <w:p w:rsidR="00356184" w:rsidRPr="00356184" w:rsidRDefault="00356184" w:rsidP="00356184">
            <w:pPr>
              <w:widowControl/>
              <w:ind w:right="18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0.00% (0/23)</w:t>
            </w:r>
          </w:p>
        </w:tc>
      </w:tr>
      <w:tr w:rsidR="00356184" w:rsidRPr="00356184" w:rsidTr="00356184">
        <w:trPr>
          <w:trHeight w:val="402"/>
        </w:trPr>
        <w:tc>
          <w:tcPr>
            <w:tcW w:w="1575" w:type="dxa"/>
            <w:tcBorders>
              <w:top w:val="nil"/>
              <w:left w:val="single" w:sz="8" w:space="0" w:color="111111"/>
              <w:bottom w:val="single" w:sz="8"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 xml:space="preserve">　</w:t>
            </w:r>
          </w:p>
        </w:tc>
        <w:tc>
          <w:tcPr>
            <w:tcW w:w="1165" w:type="dxa"/>
            <w:tcBorders>
              <w:top w:val="nil"/>
              <w:left w:val="nil"/>
              <w:bottom w:val="single" w:sz="8" w:space="0" w:color="111111"/>
              <w:right w:val="single" w:sz="4" w:space="0" w:color="111111"/>
            </w:tcBorders>
            <w:shd w:val="clear" w:color="auto" w:fill="auto"/>
            <w:noWrap/>
            <w:vAlign w:val="center"/>
            <w:hideMark/>
          </w:tcPr>
          <w:p w:rsidR="00356184" w:rsidRPr="00356184" w:rsidRDefault="00356184" w:rsidP="00356184">
            <w:pPr>
              <w:widowControl/>
              <w:jc w:val="lef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主持与播音</w:t>
            </w:r>
          </w:p>
        </w:tc>
        <w:tc>
          <w:tcPr>
            <w:tcW w:w="1660" w:type="dxa"/>
            <w:tcBorders>
              <w:top w:val="nil"/>
              <w:left w:val="nil"/>
              <w:bottom w:val="single" w:sz="8" w:space="0" w:color="111111"/>
              <w:right w:val="single" w:sz="4" w:space="0" w:color="111111"/>
            </w:tcBorders>
            <w:shd w:val="clear" w:color="auto" w:fill="auto"/>
            <w:noWrap/>
            <w:vAlign w:val="center"/>
            <w:hideMark/>
          </w:tcPr>
          <w:p w:rsidR="00356184" w:rsidRPr="00356184" w:rsidRDefault="00356184" w:rsidP="00356184">
            <w:pPr>
              <w:widowControl/>
              <w:ind w:right="18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91.67% (44/48)</w:t>
            </w:r>
          </w:p>
        </w:tc>
        <w:tc>
          <w:tcPr>
            <w:tcW w:w="1660" w:type="dxa"/>
            <w:tcBorders>
              <w:top w:val="nil"/>
              <w:left w:val="nil"/>
              <w:bottom w:val="single" w:sz="8" w:space="0" w:color="111111"/>
              <w:right w:val="single" w:sz="4" w:space="0" w:color="111111"/>
            </w:tcBorders>
            <w:shd w:val="clear" w:color="auto" w:fill="auto"/>
            <w:noWrap/>
            <w:vAlign w:val="center"/>
            <w:hideMark/>
          </w:tcPr>
          <w:p w:rsidR="00356184" w:rsidRPr="00356184" w:rsidRDefault="00356184" w:rsidP="00356184">
            <w:pPr>
              <w:widowControl/>
              <w:ind w:right="18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87.50% (42/48)</w:t>
            </w:r>
          </w:p>
        </w:tc>
        <w:tc>
          <w:tcPr>
            <w:tcW w:w="1360" w:type="dxa"/>
            <w:tcBorders>
              <w:top w:val="nil"/>
              <w:left w:val="nil"/>
              <w:bottom w:val="single" w:sz="8" w:space="0" w:color="111111"/>
              <w:right w:val="single" w:sz="4" w:space="0" w:color="111111"/>
            </w:tcBorders>
            <w:shd w:val="clear" w:color="auto" w:fill="auto"/>
            <w:noWrap/>
            <w:vAlign w:val="center"/>
            <w:hideMark/>
          </w:tcPr>
          <w:p w:rsidR="00356184" w:rsidRPr="00356184" w:rsidRDefault="00356184" w:rsidP="00356184">
            <w:pPr>
              <w:widowControl/>
              <w:ind w:right="9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0.00% (0/48)</w:t>
            </w:r>
          </w:p>
        </w:tc>
        <w:tc>
          <w:tcPr>
            <w:tcW w:w="1560" w:type="dxa"/>
            <w:tcBorders>
              <w:top w:val="nil"/>
              <w:left w:val="nil"/>
              <w:bottom w:val="single" w:sz="8" w:space="0" w:color="111111"/>
              <w:right w:val="single" w:sz="8" w:space="0" w:color="111111"/>
            </w:tcBorders>
            <w:shd w:val="clear" w:color="auto" w:fill="auto"/>
            <w:noWrap/>
            <w:vAlign w:val="center"/>
            <w:hideMark/>
          </w:tcPr>
          <w:p w:rsidR="00356184" w:rsidRPr="00356184" w:rsidRDefault="00356184" w:rsidP="00356184">
            <w:pPr>
              <w:widowControl/>
              <w:ind w:right="180"/>
              <w:jc w:val="right"/>
              <w:rPr>
                <w:rFonts w:ascii="宋体" w:eastAsia="宋体" w:hAnsi="宋体" w:cs="宋体"/>
                <w:color w:val="000000"/>
                <w:kern w:val="0"/>
                <w:sz w:val="18"/>
                <w:szCs w:val="18"/>
              </w:rPr>
            </w:pPr>
            <w:r w:rsidRPr="00356184">
              <w:rPr>
                <w:rFonts w:ascii="宋体" w:eastAsia="宋体" w:hAnsi="宋体" w:cs="宋体" w:hint="eastAsia"/>
                <w:color w:val="000000"/>
                <w:kern w:val="0"/>
                <w:sz w:val="18"/>
                <w:szCs w:val="18"/>
              </w:rPr>
              <w:t>4.17% (2/48)</w:t>
            </w:r>
          </w:p>
        </w:tc>
      </w:tr>
    </w:tbl>
    <w:p w:rsidR="00F63AF0" w:rsidRPr="00F63AF0" w:rsidRDefault="00F63AF0" w:rsidP="00F63AF0">
      <w:pPr>
        <w:rPr>
          <w:rFonts w:ascii="仿宋" w:eastAsia="仿宋" w:hAnsi="仿宋"/>
          <w:sz w:val="32"/>
          <w:szCs w:val="32"/>
        </w:rPr>
      </w:pPr>
    </w:p>
    <w:p w:rsidR="00F63AF0" w:rsidRPr="00F63AF0" w:rsidRDefault="00F63AF0" w:rsidP="00356184">
      <w:pPr>
        <w:ind w:firstLineChars="200" w:firstLine="643"/>
        <w:rPr>
          <w:rFonts w:ascii="仿宋" w:eastAsia="仿宋" w:hAnsi="仿宋"/>
          <w:sz w:val="32"/>
          <w:szCs w:val="32"/>
        </w:rPr>
      </w:pPr>
      <w:r w:rsidRPr="00356184">
        <w:rPr>
          <w:rFonts w:ascii="仿宋" w:eastAsia="仿宋" w:hAnsi="仿宋" w:hint="eastAsia"/>
          <w:b/>
          <w:sz w:val="32"/>
          <w:szCs w:val="32"/>
        </w:rPr>
        <w:t>案例：</w:t>
      </w:r>
      <w:r w:rsidRPr="00F63AF0">
        <w:rPr>
          <w:rFonts w:ascii="仿宋" w:eastAsia="仿宋" w:hAnsi="仿宋" w:hint="eastAsia"/>
          <w:sz w:val="32"/>
          <w:szCs w:val="32"/>
        </w:rPr>
        <w:t>2014年毕业生人数204人，9月1日首次就业率为98.19%，年终就业率为100%。2015年截至目前就业率达到96.24%，在毕业生中本市及就近地区就业比例较高，这与学校调整招生区域，立足服务地方文化经济发展的目标总体目标是相一致。另外，这两年来我校毕业生就业专业对口就业率、就业质量、就业待遇也在大幅提升，但同时也必须看到，国内就业形势严峻、产业结构调整加快，我校学生的就业年限与稳定性受到了一定的冲击，尤其是艺术专业类学生</w:t>
      </w:r>
      <w:r w:rsidRPr="00F63AF0">
        <w:rPr>
          <w:rFonts w:ascii="仿宋" w:eastAsia="仿宋" w:hAnsi="仿宋" w:hint="eastAsia"/>
          <w:sz w:val="32"/>
          <w:szCs w:val="32"/>
        </w:rPr>
        <w:lastRenderedPageBreak/>
        <w:t>的不稳定因素日益显现。总体来看，随着学校教育教学改革的加大，我校五年制专业毕业生的实践动手能力日益增强，用人单位对毕业生的满意度也在不断提升，学生对学校的教育环境、校园文化、教育教学满意度也在不断较高。通过“十二五”学校的不断提升与发展，学校已经形成招生与就业协调发展、进出畅通的良好循环机制。</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学校坚持“稳定招生规模，规范招生要求，体现艺术特色，提高生源质量”的总体要求，以“走特色发展、提生源质量、创精品教育”为目标，进一步统一全体教职员工思想，积极营造人人熟悉招生、人人参与招生。为确保招生工作顺利有效推进，学校创新并继续实施划片招生、跨省招生和订单班招生等多项举措，重点推进订单招生模式，为招生计划的顺利完成提供了有力的支撑，每年都超额完成了招生工作任务。学生就业率每年都在98%以上，位居同类学校首位，毕业生深受用人单位好评。</w:t>
      </w:r>
    </w:p>
    <w:p w:rsidR="00F63AF0" w:rsidRPr="000E3967" w:rsidRDefault="00F63AF0" w:rsidP="000E3967">
      <w:pPr>
        <w:ind w:firstLineChars="200" w:firstLine="640"/>
        <w:rPr>
          <w:rFonts w:ascii="黑体" w:eastAsia="黑体" w:hAnsi="黑体"/>
          <w:sz w:val="32"/>
          <w:szCs w:val="32"/>
        </w:rPr>
      </w:pPr>
      <w:r w:rsidRPr="000E3967">
        <w:rPr>
          <w:rFonts w:ascii="黑体" w:eastAsia="黑体" w:hAnsi="黑体" w:hint="eastAsia"/>
          <w:sz w:val="32"/>
          <w:szCs w:val="32"/>
        </w:rPr>
        <w:t>五、政府政策与举办方履职</w:t>
      </w:r>
    </w:p>
    <w:p w:rsidR="000E3967" w:rsidRPr="000E3967" w:rsidRDefault="00F63AF0" w:rsidP="000E3967">
      <w:pPr>
        <w:ind w:firstLineChars="200" w:firstLine="640"/>
        <w:rPr>
          <w:rFonts w:ascii="楷体" w:eastAsia="楷体" w:hAnsi="楷体"/>
          <w:sz w:val="32"/>
          <w:szCs w:val="32"/>
        </w:rPr>
      </w:pPr>
      <w:r w:rsidRPr="000E3967">
        <w:rPr>
          <w:rFonts w:ascii="楷体" w:eastAsia="楷体" w:hAnsi="楷体" w:hint="eastAsia"/>
          <w:sz w:val="32"/>
          <w:szCs w:val="32"/>
        </w:rPr>
        <w:t>（一）政府加大对学校宿舍改造提升投入。</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今年7-8月，市政府拨款600万元，学校宿舍改造升级工作全面展开。经过近两个月的紧张施工，截止8月底，全面完成了改造升级工作。创意的室内设计、温馨的氛围，凉爽的空调，让家长满意，让学生幸福。9月初，为保障广大师生的健康安全，政府有关部门在学校后保处配合下，对暑</w:t>
      </w:r>
      <w:r w:rsidRPr="00F63AF0">
        <w:rPr>
          <w:rFonts w:ascii="仿宋" w:eastAsia="仿宋" w:hAnsi="仿宋" w:hint="eastAsia"/>
          <w:sz w:val="32"/>
          <w:szCs w:val="32"/>
        </w:rPr>
        <w:lastRenderedPageBreak/>
        <w:t>期改造的宿舍进行了空气中有害物质检测，检测结果表明，空气中甲醛浓度低于0.1，挥发性有机化合物低于0.6，这几项指标均处于正常值范围，同时后保处也将竭诚为大家提供更优质的宿舍环境及后勤保障服务。</w:t>
      </w:r>
    </w:p>
    <w:p w:rsidR="000E3967" w:rsidRPr="000E3967" w:rsidRDefault="00F63AF0" w:rsidP="000E3967">
      <w:pPr>
        <w:ind w:firstLineChars="200" w:firstLine="640"/>
        <w:rPr>
          <w:rFonts w:ascii="楷体" w:eastAsia="楷体" w:hAnsi="楷体"/>
          <w:sz w:val="32"/>
          <w:szCs w:val="32"/>
        </w:rPr>
      </w:pPr>
      <w:r w:rsidRPr="000E3967">
        <w:rPr>
          <w:rFonts w:ascii="楷体" w:eastAsia="楷体" w:hAnsi="楷体" w:hint="eastAsia"/>
          <w:sz w:val="32"/>
          <w:szCs w:val="32"/>
        </w:rPr>
        <w:t>（二）大力支持学校师资队伍的引优培优工作。</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在文广新局的领导和监督下，3-5月份，学校先后到中央音乐学、中国音乐学院、中央美院、中国美院、北京舞蹈学院、上海戏剧学院等全国知名高校参加毕业生双向见面会，选拔人才。截止5月底，学校自主招聘各级各类优秀毕业生4名，有签约意向的8名，8月份，文广新局为学校申请编制，负责学校2015年的社会化公开招聘工作，引进优秀高层次人才5人。上半年，学校共派出3名优秀教师参加国培。学校加大力度，进一步落实师资队伍建设三年优化规划，实施教师信息化、实践、科研三项素质提升行动，教师师德与专业素质效能绩效考核的实施等多种途径，大力提升教师素质。</w:t>
      </w:r>
    </w:p>
    <w:p w:rsidR="00F63AF0" w:rsidRPr="000E3967" w:rsidRDefault="00F63AF0" w:rsidP="000E3967">
      <w:pPr>
        <w:ind w:firstLineChars="200" w:firstLine="640"/>
        <w:rPr>
          <w:rFonts w:ascii="楷体" w:eastAsia="楷体" w:hAnsi="楷体"/>
          <w:sz w:val="32"/>
          <w:szCs w:val="32"/>
        </w:rPr>
      </w:pPr>
      <w:r w:rsidRPr="000E3967">
        <w:rPr>
          <w:rFonts w:ascii="楷体" w:eastAsia="楷体" w:hAnsi="楷体" w:hint="eastAsia"/>
          <w:sz w:val="32"/>
          <w:szCs w:val="32"/>
        </w:rPr>
        <w:t>（三）加大信息化建设和新改建项目的资金投入。</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2015上半年，政府投入数百万元，对学校对教学设施设备进一步更新，改善了教师办公条件，完成了江南丝竹乐坊和消防设施改造项目工作，全面启动师生宿舍改造，为广大师生营造了更舒适温馨的学习生活环境。后勤在服务师生、安全保卫、校园和谐等方面加大了监督和管理的力度，实现</w:t>
      </w:r>
      <w:r w:rsidRPr="00F63AF0">
        <w:rPr>
          <w:rFonts w:ascii="仿宋" w:eastAsia="仿宋" w:hAnsi="仿宋" w:hint="eastAsia"/>
          <w:sz w:val="32"/>
          <w:szCs w:val="32"/>
        </w:rPr>
        <w:lastRenderedPageBreak/>
        <w:t>了校园安全零事故。学校梳理了教学管理信息化的各类平台，改建了图文信息中心，改版了校园网站，制定了教师信息化培训计划，购置了信息化教学与管理的硬件设备设施，全面整体建设智慧型校园。学校制定了信息化发展的规划与实施操作系统及机制建设方案，购置了信息化教学与管理的硬件设备设施，教学楼教室已经实现多媒体设备全覆盖，全面改建图文信息中心，整体改版校园网站；同时，通过校本培训和省市培训，着力提升后勤管理干部的信息素质与技能，有效促进信息技术与管理工作的融合。</w:t>
      </w:r>
    </w:p>
    <w:p w:rsidR="00F63AF0" w:rsidRPr="000E3967" w:rsidRDefault="00F63AF0" w:rsidP="000E3967">
      <w:pPr>
        <w:ind w:firstLineChars="200" w:firstLine="640"/>
        <w:rPr>
          <w:rFonts w:ascii="黑体" w:eastAsia="黑体" w:hAnsi="黑体"/>
          <w:sz w:val="32"/>
          <w:szCs w:val="32"/>
        </w:rPr>
      </w:pPr>
      <w:r w:rsidRPr="000E3967">
        <w:rPr>
          <w:rFonts w:ascii="黑体" w:eastAsia="黑体" w:hAnsi="黑体" w:hint="eastAsia"/>
          <w:sz w:val="32"/>
          <w:szCs w:val="32"/>
        </w:rPr>
        <w:t>六、服务与贡献</w:t>
      </w:r>
    </w:p>
    <w:p w:rsidR="00F63AF0" w:rsidRPr="000E3967" w:rsidRDefault="00F63AF0" w:rsidP="000E3967">
      <w:pPr>
        <w:ind w:firstLineChars="200" w:firstLine="640"/>
        <w:rPr>
          <w:rFonts w:ascii="楷体" w:eastAsia="楷体" w:hAnsi="楷体"/>
          <w:sz w:val="32"/>
          <w:szCs w:val="32"/>
        </w:rPr>
      </w:pPr>
      <w:r w:rsidRPr="000E3967">
        <w:rPr>
          <w:rFonts w:ascii="楷体" w:eastAsia="楷体" w:hAnsi="楷体" w:hint="eastAsia"/>
          <w:sz w:val="32"/>
          <w:szCs w:val="32"/>
        </w:rPr>
        <w:t>（一）职教惠民，让办学贴近百姓。</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为了展示职业教育的惠民政策和发展成果，大力宣传了职业教育在现代化建设中的重要作用，让广大群众对职业教育有了客观理性的认识，尤其是对学校的艺术职业教育思想和办学成果有更多的了解。上半年，学校组织开展了多项职教惠民活动。4月17日晚，由市委宣传部和市文广新局主办、常州艺术高等职业学校承办的武进区水上舞台周周演既“畅游蓝海梦 魅力新常艺”专场文艺晚会在武进区水上舞台隆重开演，学校表演系、设计系近百名师生参与了本场演出。演出受到广大市民的热烈欢迎和高度评价。5月中旬，在常州市教育局主办的第二批走进职校、职教惠民活动中，学校吴小萍老师所领衔的《健身舞参赛提高班》，陈海明老师领</w:t>
      </w:r>
      <w:r w:rsidRPr="00F63AF0">
        <w:rPr>
          <w:rFonts w:ascii="仿宋" w:eastAsia="仿宋" w:hAnsi="仿宋" w:hint="eastAsia"/>
          <w:sz w:val="32"/>
          <w:szCs w:val="32"/>
        </w:rPr>
        <w:lastRenderedPageBreak/>
        <w:t>衔的《流行的唱法》，陈柏志老师领衔的《走进三次元中的二次元》三门惠民体验课程在我校清潭校区以及职教园校区同时开展。活动让市民不仅走进了学校，了解了职业教育，还学到了实用的技能，得到了广大市民的积极响应和一致好评。5月22日晚，学校艺术表演系器乐、舞蹈专业教学汇报演出在红星大剧院隆重上演。文广新局领导，广大市民、中小学生近1500人观看了演出。演出获得巨大成功，充分体现了学校器乐、舞蹈专业的教学水平和师生积极向上的精神风貌。</w:t>
      </w:r>
    </w:p>
    <w:p w:rsidR="00F63AF0" w:rsidRPr="000E3967" w:rsidRDefault="00F63AF0" w:rsidP="000E3967">
      <w:pPr>
        <w:ind w:firstLineChars="200" w:firstLine="640"/>
        <w:rPr>
          <w:rFonts w:ascii="楷体" w:eastAsia="楷体" w:hAnsi="楷体"/>
          <w:sz w:val="32"/>
          <w:szCs w:val="32"/>
        </w:rPr>
      </w:pPr>
      <w:r w:rsidRPr="000E3967">
        <w:rPr>
          <w:rFonts w:ascii="楷体" w:eastAsia="楷体" w:hAnsi="楷体" w:hint="eastAsia"/>
          <w:sz w:val="32"/>
          <w:szCs w:val="32"/>
        </w:rPr>
        <w:t>（二）上音考级，2015人数再创新高。</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 xml:space="preserve">2015年上海音乐学院社会艺术考级工作于8月7-9日在我校城中校区进行。今年上音考级常艺考级点报考人数达3300多人，再创新高。与历年相比，今年的考级工作更加规范严谨。今年由于报考人数的增加，学校增设了两个考场，由去年的9个增加到11个；上音也派出了14位考官，为历年来最多。常州日报、常州晚报、常州电视台、常州电台等多家媒体纷纷到场采访考生、家长及考官。上海音乐学院的的考官们也称赞常州的专业老师教得好，学生学得好，常艺的上音考级工作办得好，不愧为上音考级的四星级考点。 </w:t>
      </w:r>
    </w:p>
    <w:p w:rsidR="00F63AF0" w:rsidRPr="000E3967" w:rsidRDefault="00F63AF0" w:rsidP="000E3967">
      <w:pPr>
        <w:ind w:firstLineChars="200" w:firstLine="640"/>
        <w:rPr>
          <w:rFonts w:ascii="楷体" w:eastAsia="楷体" w:hAnsi="楷体"/>
          <w:sz w:val="32"/>
          <w:szCs w:val="32"/>
        </w:rPr>
      </w:pPr>
      <w:r w:rsidRPr="000E3967">
        <w:rPr>
          <w:rFonts w:ascii="楷体" w:eastAsia="楷体" w:hAnsi="楷体" w:hint="eastAsia"/>
          <w:sz w:val="32"/>
          <w:szCs w:val="32"/>
        </w:rPr>
        <w:t>（三）文化惠民，活动丰富多彩</w:t>
      </w:r>
      <w:r w:rsidR="000E3967">
        <w:rPr>
          <w:rFonts w:ascii="楷体" w:eastAsia="楷体" w:hAnsi="楷体" w:hint="eastAsia"/>
          <w:sz w:val="32"/>
          <w:szCs w:val="32"/>
        </w:rPr>
        <w:t>。</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在常州市第二届“文化100”大型惠民行动中，常州艺术高等职业学校充分发挥艺术院校的人才和资源优势，精心</w:t>
      </w:r>
      <w:r w:rsidRPr="00F63AF0">
        <w:rPr>
          <w:rFonts w:ascii="仿宋" w:eastAsia="仿宋" w:hAnsi="仿宋" w:hint="eastAsia"/>
          <w:sz w:val="32"/>
          <w:szCs w:val="32"/>
        </w:rPr>
        <w:lastRenderedPageBreak/>
        <w:t>打造了三场演出，为文“化100”锦上添花，用创意和艺术让城市更美丽。</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0E3967">
        <w:rPr>
          <w:rFonts w:ascii="宋体"/>
          <w:noProof/>
          <w:color w:val="000000"/>
          <w:sz w:val="28"/>
          <w:szCs w:val="28"/>
        </w:rPr>
        <w:drawing>
          <wp:inline distT="0" distB="0" distL="0" distR="0">
            <wp:extent cx="5257800" cy="3495675"/>
            <wp:effectExtent l="1905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6" cstate="print"/>
                    <a:srcRect/>
                    <a:stretch>
                      <a:fillRect/>
                    </a:stretch>
                  </pic:blipFill>
                  <pic:spPr bwMode="auto">
                    <a:xfrm>
                      <a:off x="0" y="0"/>
                      <a:ext cx="5257800" cy="3495675"/>
                    </a:xfrm>
                    <a:prstGeom prst="rect">
                      <a:avLst/>
                    </a:prstGeom>
                    <a:noFill/>
                    <a:ln w="9525">
                      <a:noFill/>
                      <a:miter lim="800000"/>
                      <a:headEnd/>
                      <a:tailEnd/>
                    </a:ln>
                  </pic:spPr>
                </pic:pic>
              </a:graphicData>
            </a:graphic>
          </wp:inline>
        </w:drawing>
      </w:r>
    </w:p>
    <w:p w:rsidR="00F63AF0" w:rsidRPr="00F63AF0" w:rsidRDefault="00F63AF0" w:rsidP="000E3967">
      <w:pPr>
        <w:jc w:val="center"/>
        <w:rPr>
          <w:rFonts w:ascii="仿宋" w:eastAsia="仿宋" w:hAnsi="仿宋"/>
          <w:sz w:val="32"/>
          <w:szCs w:val="32"/>
        </w:rPr>
      </w:pPr>
      <w:r w:rsidRPr="00F63AF0">
        <w:rPr>
          <w:rFonts w:ascii="仿宋" w:eastAsia="仿宋" w:hAnsi="仿宋" w:hint="eastAsia"/>
          <w:sz w:val="32"/>
          <w:szCs w:val="32"/>
        </w:rPr>
        <w:t>(图为《梦廻》时装秀演出现场)</w:t>
      </w:r>
    </w:p>
    <w:p w:rsidR="00F63AF0" w:rsidRPr="00F63AF0" w:rsidRDefault="00F63AF0" w:rsidP="000E3967">
      <w:pPr>
        <w:ind w:firstLineChars="200" w:firstLine="643"/>
        <w:rPr>
          <w:rFonts w:ascii="仿宋" w:eastAsia="仿宋" w:hAnsi="仿宋"/>
          <w:sz w:val="32"/>
          <w:szCs w:val="32"/>
        </w:rPr>
      </w:pPr>
      <w:r w:rsidRPr="000E3967">
        <w:rPr>
          <w:rFonts w:ascii="仿宋" w:eastAsia="仿宋" w:hAnsi="仿宋" w:hint="eastAsia"/>
          <w:b/>
          <w:sz w:val="32"/>
          <w:szCs w:val="32"/>
        </w:rPr>
        <w:t>案例一：</w:t>
      </w:r>
      <w:r w:rsidRPr="00F63AF0">
        <w:rPr>
          <w:rFonts w:ascii="仿宋" w:eastAsia="仿宋" w:hAnsi="仿宋" w:hint="eastAsia"/>
          <w:sz w:val="32"/>
          <w:szCs w:val="32"/>
        </w:rPr>
        <w:t>8月30日，为了配合“敦煌大展”，由学校师生原创设计的敦煌文化创意时装秀《梦廻》在常州博物馆精彩上演。嬗变时空的沙画艺术，素白而平滑的T台，冷艳的模特款款而来，6个系列38套服装游走在千年敦煌和现代文明之间……这不单是时装的视觉艺术，更是在常州“敦煌大展”这种世界级艺术盛宴下，时装、舞蹈、沙画等多种视觉艺术融合的敦煌之秀，广大市民心悦于敦煌之美，创意之美。这种把动态展和静态展相互结合，相得益彰的创意在敦煌艺术的展出中实属首创！</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lastRenderedPageBreak/>
        <w:t xml:space="preserve"> </w:t>
      </w:r>
      <w:r w:rsidR="000E3967">
        <w:rPr>
          <w:rFonts w:ascii="宋体"/>
          <w:noProof/>
          <w:sz w:val="24"/>
        </w:rPr>
        <w:drawing>
          <wp:inline distT="0" distB="0" distL="0" distR="0">
            <wp:extent cx="5210175" cy="3838575"/>
            <wp:effectExtent l="19050" t="0" r="952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7" cstate="print"/>
                    <a:srcRect/>
                    <a:stretch>
                      <a:fillRect/>
                    </a:stretch>
                  </pic:blipFill>
                  <pic:spPr bwMode="auto">
                    <a:xfrm>
                      <a:off x="0" y="0"/>
                      <a:ext cx="5210175" cy="3838575"/>
                    </a:xfrm>
                    <a:prstGeom prst="rect">
                      <a:avLst/>
                    </a:prstGeom>
                    <a:noFill/>
                    <a:ln w="9525">
                      <a:noFill/>
                      <a:miter lim="800000"/>
                      <a:headEnd/>
                      <a:tailEnd/>
                    </a:ln>
                  </pic:spPr>
                </pic:pic>
              </a:graphicData>
            </a:graphic>
          </wp:inline>
        </w:drawing>
      </w:r>
    </w:p>
    <w:p w:rsidR="00F63AF0" w:rsidRPr="00F63AF0" w:rsidRDefault="00F63AF0" w:rsidP="000E3967">
      <w:pPr>
        <w:jc w:val="center"/>
        <w:rPr>
          <w:rFonts w:ascii="仿宋" w:eastAsia="仿宋" w:hAnsi="仿宋"/>
          <w:sz w:val="32"/>
          <w:szCs w:val="32"/>
        </w:rPr>
      </w:pPr>
      <w:r w:rsidRPr="00F63AF0">
        <w:rPr>
          <w:rFonts w:ascii="仿宋" w:eastAsia="仿宋" w:hAnsi="仿宋" w:hint="eastAsia"/>
          <w:sz w:val="32"/>
          <w:szCs w:val="32"/>
        </w:rPr>
        <w:t>（图为学校舞蹈专业汇报演出“舞</w:t>
      </w:r>
      <w:r w:rsidRPr="00F63AF0">
        <w:rPr>
          <w:rFonts w:ascii="仿宋" w:hAnsi="仿宋" w:hint="eastAsia"/>
          <w:sz w:val="32"/>
          <w:szCs w:val="32"/>
        </w:rPr>
        <w:t>•</w:t>
      </w:r>
      <w:r w:rsidRPr="00F63AF0">
        <w:rPr>
          <w:rFonts w:ascii="仿宋" w:eastAsia="仿宋" w:hAnsi="仿宋" w:hint="eastAsia"/>
          <w:sz w:val="32"/>
          <w:szCs w:val="32"/>
        </w:rPr>
        <w:t>绽”现场）</w:t>
      </w:r>
    </w:p>
    <w:p w:rsidR="00F63AF0" w:rsidRPr="00F63AF0" w:rsidRDefault="00F63AF0" w:rsidP="000E3967">
      <w:pPr>
        <w:ind w:firstLineChars="200" w:firstLine="643"/>
        <w:rPr>
          <w:rFonts w:ascii="仿宋" w:eastAsia="仿宋" w:hAnsi="仿宋"/>
          <w:sz w:val="32"/>
          <w:szCs w:val="32"/>
        </w:rPr>
      </w:pPr>
      <w:r w:rsidRPr="000E3967">
        <w:rPr>
          <w:rFonts w:ascii="仿宋" w:eastAsia="仿宋" w:hAnsi="仿宋" w:hint="eastAsia"/>
          <w:b/>
          <w:sz w:val="32"/>
          <w:szCs w:val="32"/>
        </w:rPr>
        <w:t>案例二：</w:t>
      </w:r>
      <w:r w:rsidRPr="00F63AF0">
        <w:rPr>
          <w:rFonts w:ascii="仿宋" w:eastAsia="仿宋" w:hAnsi="仿宋" w:hint="eastAsia"/>
          <w:sz w:val="32"/>
          <w:szCs w:val="32"/>
        </w:rPr>
        <w:t>9月25日，常高艺表演系舞蹈专业汇报演出“舞</w:t>
      </w:r>
      <w:r w:rsidRPr="00F63AF0">
        <w:rPr>
          <w:rFonts w:ascii="仿宋" w:hAnsi="仿宋" w:hint="eastAsia"/>
          <w:sz w:val="32"/>
          <w:szCs w:val="32"/>
        </w:rPr>
        <w:t>•</w:t>
      </w:r>
      <w:r w:rsidRPr="00F63AF0">
        <w:rPr>
          <w:rFonts w:ascii="仿宋" w:eastAsia="仿宋" w:hAnsi="仿宋" w:hint="eastAsia"/>
          <w:sz w:val="32"/>
          <w:szCs w:val="32"/>
        </w:rPr>
        <w:t>绽”在红星大剧院首次亮相。这是舞蹈专业首次面向社会的一场专业汇报演出，演出内容包含中国古典舞、民间舞及近年来学校在各级各类比赛中获奖剧目。《凤凰图》等10个节目吸引了近1000名观众入场观看。优美的音乐，曼妙的舞姿，让广大市民切身感受到舞蹈给他们带来的视听享受。</w:t>
      </w:r>
    </w:p>
    <w:p w:rsidR="00F63AF0" w:rsidRPr="00F63AF0" w:rsidRDefault="00F63AF0" w:rsidP="00F63AF0">
      <w:pPr>
        <w:rPr>
          <w:rFonts w:ascii="仿宋" w:eastAsia="仿宋" w:hAnsi="仿宋"/>
          <w:sz w:val="32"/>
          <w:szCs w:val="32"/>
        </w:rPr>
      </w:pPr>
      <w:r w:rsidRPr="00F63AF0">
        <w:rPr>
          <w:rFonts w:ascii="仿宋" w:eastAsia="仿宋" w:hAnsi="仿宋"/>
          <w:sz w:val="32"/>
          <w:szCs w:val="32"/>
        </w:rPr>
        <w:t xml:space="preserve"> </w:t>
      </w:r>
      <w:r w:rsidR="000E3967">
        <w:rPr>
          <w:rFonts w:ascii="宋体" w:cs="宋体"/>
          <w:noProof/>
          <w:kern w:val="0"/>
          <w:sz w:val="24"/>
        </w:rPr>
        <w:lastRenderedPageBreak/>
        <w:drawing>
          <wp:inline distT="0" distB="0" distL="0" distR="0">
            <wp:extent cx="5274310" cy="3744572"/>
            <wp:effectExtent l="1905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8" cstate="print"/>
                    <a:srcRect/>
                    <a:stretch>
                      <a:fillRect/>
                    </a:stretch>
                  </pic:blipFill>
                  <pic:spPr bwMode="auto">
                    <a:xfrm>
                      <a:off x="0" y="0"/>
                      <a:ext cx="5274310" cy="3744572"/>
                    </a:xfrm>
                    <a:prstGeom prst="rect">
                      <a:avLst/>
                    </a:prstGeom>
                    <a:noFill/>
                    <a:ln w="9525">
                      <a:noFill/>
                      <a:miter lim="800000"/>
                      <a:headEnd/>
                      <a:tailEnd/>
                    </a:ln>
                  </pic:spPr>
                </pic:pic>
              </a:graphicData>
            </a:graphic>
          </wp:inline>
        </w:drawing>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t>（图为“西瀛梦</w:t>
      </w:r>
      <w:r w:rsidRPr="00F63AF0">
        <w:rPr>
          <w:rFonts w:ascii="仿宋" w:hAnsi="仿宋" w:hint="eastAsia"/>
          <w:sz w:val="32"/>
          <w:szCs w:val="32"/>
        </w:rPr>
        <w:t>•</w:t>
      </w:r>
      <w:r w:rsidRPr="00F63AF0">
        <w:rPr>
          <w:rFonts w:ascii="仿宋" w:eastAsia="仿宋" w:hAnsi="仿宋" w:hint="eastAsia"/>
          <w:sz w:val="32"/>
          <w:szCs w:val="32"/>
        </w:rPr>
        <w:t>文亨月</w:t>
      </w:r>
      <w:r w:rsidRPr="00F63AF0">
        <w:rPr>
          <w:rFonts w:ascii="仿宋" w:hAnsi="仿宋" w:hint="eastAsia"/>
          <w:sz w:val="32"/>
          <w:szCs w:val="32"/>
        </w:rPr>
        <w:t>•</w:t>
      </w:r>
      <w:r w:rsidRPr="00F63AF0">
        <w:rPr>
          <w:rFonts w:ascii="仿宋" w:eastAsia="仿宋" w:hAnsi="仿宋" w:hint="eastAsia"/>
          <w:sz w:val="32"/>
          <w:szCs w:val="32"/>
        </w:rPr>
        <w:t>敦煌情”创意服饰文化视觉秀现场）</w:t>
      </w:r>
    </w:p>
    <w:p w:rsidR="00F63AF0" w:rsidRPr="00F63AF0" w:rsidRDefault="00F63AF0" w:rsidP="000E3967">
      <w:pPr>
        <w:ind w:firstLineChars="200" w:firstLine="643"/>
        <w:rPr>
          <w:rFonts w:ascii="仿宋" w:eastAsia="仿宋" w:hAnsi="仿宋"/>
          <w:sz w:val="32"/>
          <w:szCs w:val="32"/>
        </w:rPr>
      </w:pPr>
      <w:r w:rsidRPr="000E3967">
        <w:rPr>
          <w:rFonts w:ascii="仿宋" w:eastAsia="仿宋" w:hAnsi="仿宋" w:hint="eastAsia"/>
          <w:b/>
          <w:sz w:val="32"/>
          <w:szCs w:val="32"/>
        </w:rPr>
        <w:t>案例三：</w:t>
      </w:r>
      <w:r w:rsidRPr="00F63AF0">
        <w:rPr>
          <w:rFonts w:ascii="仿宋" w:eastAsia="仿宋" w:hAnsi="仿宋" w:hint="eastAsia"/>
          <w:sz w:val="32"/>
          <w:szCs w:val="32"/>
        </w:rPr>
        <w:t>9月27日，中秋之夜，以“西瀛梦</w:t>
      </w:r>
      <w:r w:rsidRPr="00F63AF0">
        <w:rPr>
          <w:rFonts w:ascii="仿宋" w:hAnsi="仿宋" w:hint="eastAsia"/>
          <w:sz w:val="32"/>
          <w:szCs w:val="32"/>
        </w:rPr>
        <w:t>•</w:t>
      </w:r>
      <w:r w:rsidRPr="00F63AF0">
        <w:rPr>
          <w:rFonts w:ascii="仿宋" w:eastAsia="仿宋" w:hAnsi="仿宋" w:hint="eastAsia"/>
          <w:sz w:val="32"/>
          <w:szCs w:val="32"/>
        </w:rPr>
        <w:t>文亨月</w:t>
      </w:r>
      <w:r w:rsidRPr="00F63AF0">
        <w:rPr>
          <w:rFonts w:ascii="仿宋" w:hAnsi="仿宋" w:hint="eastAsia"/>
          <w:sz w:val="32"/>
          <w:szCs w:val="32"/>
        </w:rPr>
        <w:t>•</w:t>
      </w:r>
      <w:r w:rsidRPr="00F63AF0">
        <w:rPr>
          <w:rFonts w:ascii="仿宋" w:eastAsia="仿宋" w:hAnsi="仿宋" w:hint="eastAsia"/>
          <w:sz w:val="32"/>
          <w:szCs w:val="32"/>
        </w:rPr>
        <w:t>敦煌情”为主题的创意服饰文化视觉秀首次联袂于西瀛门前，拉开了时空穿越的帷幕，整台视觉秀分“西瀛梦”“敦煌情”上下篇，将古韵常州与千年敦煌两城的文化与艺术有机融合，首次联袂于西瀛门前，为常州的广大市民奉献一场文化视觉盛宴，唱响了南大街文化、商业、旅游融合发展的序曲。常州艺术高等职业学校与南大街街道、江苏书式文化发展有限公司围绕百年南大街文商旅特色街区建设之“文化西瀛品牌建设”签署战略合作协议的签订，揭开了共同打造文化南大街，推动 “文化西瀛”品牌建设的序幕，这对整合学校和社区资源，实现学校和社区文化共建必将产生积极影响，开</w:t>
      </w:r>
      <w:r w:rsidRPr="00F63AF0">
        <w:rPr>
          <w:rFonts w:ascii="仿宋" w:eastAsia="仿宋" w:hAnsi="仿宋" w:hint="eastAsia"/>
          <w:sz w:val="32"/>
          <w:szCs w:val="32"/>
        </w:rPr>
        <w:lastRenderedPageBreak/>
        <w:t>创了学校和社区文化合作共建的新范例。</w:t>
      </w:r>
    </w:p>
    <w:p w:rsidR="00F63AF0" w:rsidRPr="000E3967" w:rsidRDefault="00F63AF0" w:rsidP="000E3967">
      <w:pPr>
        <w:ind w:firstLineChars="200" w:firstLine="640"/>
        <w:rPr>
          <w:rFonts w:ascii="楷体" w:eastAsia="楷体" w:hAnsi="楷体"/>
          <w:sz w:val="32"/>
          <w:szCs w:val="32"/>
        </w:rPr>
      </w:pPr>
      <w:r w:rsidRPr="000E3967">
        <w:rPr>
          <w:rFonts w:ascii="楷体" w:eastAsia="楷体" w:hAnsi="楷体" w:hint="eastAsia"/>
          <w:sz w:val="32"/>
          <w:szCs w:val="32"/>
        </w:rPr>
        <w:t>（四）融入区域，助推职教园发展</w:t>
      </w:r>
      <w:r w:rsidR="000E3967" w:rsidRPr="000E3967">
        <w:rPr>
          <w:rFonts w:ascii="楷体" w:eastAsia="楷体" w:hAnsi="楷体" w:hint="eastAsia"/>
          <w:sz w:val="32"/>
          <w:szCs w:val="32"/>
        </w:rPr>
        <w:t>。</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2015年，学校搬入殷村近10个年头，学校秉承融入一个区域办好一所学校的理念，在不断提升内涵和创新发展的同时，积极参与殷村职教园区和社区的规划设计，全力支持殷村职业教育园区建设，帮助殷村村委对接东上海演艺集团，共同推进中国常州（殷村）国际演艺产业园项目的拟定和实施。目前，职教园已经有两所学校入驻，还有两所学校正在加紧建设施工；同时，学校一直与当地企业常州侨裕集团、泰村实验学校开展合作办学，将基础教育阶段的文化教学优势和艺术学校的专业教学优势有机整合，实现职业教育和义务教育的双赢。</w:t>
      </w:r>
    </w:p>
    <w:p w:rsidR="00F63AF0" w:rsidRPr="000E3967" w:rsidRDefault="00F63AF0" w:rsidP="00F63AF0">
      <w:pPr>
        <w:rPr>
          <w:rFonts w:ascii="黑体" w:eastAsia="黑体" w:hAnsi="黑体"/>
          <w:sz w:val="32"/>
          <w:szCs w:val="32"/>
        </w:rPr>
      </w:pPr>
      <w:r w:rsidRPr="00F63AF0">
        <w:rPr>
          <w:rFonts w:ascii="仿宋" w:eastAsia="仿宋" w:hAnsi="仿宋" w:hint="eastAsia"/>
          <w:sz w:val="32"/>
          <w:szCs w:val="32"/>
        </w:rPr>
        <w:t xml:space="preserve">   </w:t>
      </w:r>
      <w:r w:rsidRPr="000E3967">
        <w:rPr>
          <w:rFonts w:ascii="黑体" w:eastAsia="黑体" w:hAnsi="黑体" w:hint="eastAsia"/>
          <w:sz w:val="32"/>
          <w:szCs w:val="32"/>
        </w:rPr>
        <w:t xml:space="preserve"> 七、问题与展望</w:t>
      </w:r>
    </w:p>
    <w:p w:rsidR="00F63AF0" w:rsidRPr="00F63AF0" w:rsidRDefault="00F63AF0" w:rsidP="00F63AF0">
      <w:pPr>
        <w:rPr>
          <w:rFonts w:ascii="仿宋" w:eastAsia="仿宋" w:hAnsi="仿宋"/>
          <w:sz w:val="32"/>
          <w:szCs w:val="32"/>
        </w:rPr>
      </w:pPr>
      <w:r w:rsidRPr="00F63AF0">
        <w:rPr>
          <w:rFonts w:ascii="仿宋" w:eastAsia="仿宋" w:hAnsi="仿宋" w:hint="eastAsia"/>
          <w:sz w:val="32"/>
          <w:szCs w:val="32"/>
        </w:rPr>
        <w:t xml:space="preserve">    在“十二五”的发展过程中，学校虽然做出了一些成绩，我们也深刻意识到存在的不足和面临的挑战，后续将主要从以下几方面逐步提升：</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1</w:t>
      </w:r>
      <w:r w:rsidR="000E3967">
        <w:rPr>
          <w:rFonts w:ascii="仿宋" w:eastAsia="仿宋" w:hAnsi="仿宋" w:hint="eastAsia"/>
          <w:sz w:val="32"/>
          <w:szCs w:val="32"/>
        </w:rPr>
        <w:t>．</w:t>
      </w:r>
      <w:r w:rsidRPr="00F63AF0">
        <w:rPr>
          <w:rFonts w:ascii="仿宋" w:eastAsia="仿宋" w:hAnsi="仿宋" w:hint="eastAsia"/>
          <w:sz w:val="32"/>
          <w:szCs w:val="32"/>
        </w:rPr>
        <w:t>教职员工的教育理念亟待向国际及现代教育新理念转型接轨；</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2</w:t>
      </w:r>
      <w:r w:rsidR="000E3967">
        <w:rPr>
          <w:rFonts w:ascii="仿宋" w:eastAsia="仿宋" w:hAnsi="仿宋" w:hint="eastAsia"/>
          <w:sz w:val="32"/>
          <w:szCs w:val="32"/>
        </w:rPr>
        <w:t>．</w:t>
      </w:r>
      <w:r w:rsidRPr="00F63AF0">
        <w:rPr>
          <w:rFonts w:ascii="仿宋" w:eastAsia="仿宋" w:hAnsi="仿宋" w:hint="eastAsia"/>
          <w:sz w:val="32"/>
          <w:szCs w:val="32"/>
        </w:rPr>
        <w:t>员工的管理及教育教学方式、手段亟待与现代化的新型管理与教育教学模式转型；</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3</w:t>
      </w:r>
      <w:r w:rsidR="000E3967">
        <w:rPr>
          <w:rFonts w:ascii="仿宋" w:eastAsia="仿宋" w:hAnsi="仿宋" w:hint="eastAsia"/>
          <w:sz w:val="32"/>
          <w:szCs w:val="32"/>
        </w:rPr>
        <w:t>．</w:t>
      </w:r>
      <w:r w:rsidRPr="00F63AF0">
        <w:rPr>
          <w:rFonts w:ascii="仿宋" w:eastAsia="仿宋" w:hAnsi="仿宋" w:hint="eastAsia"/>
          <w:sz w:val="32"/>
          <w:szCs w:val="32"/>
        </w:rPr>
        <w:t>如何在信息化智慧型校园平台日益提升的基础上优化员工网络信息化操作水平及运用信息化平台优化管理及</w:t>
      </w:r>
      <w:r w:rsidRPr="00F63AF0">
        <w:rPr>
          <w:rFonts w:ascii="仿宋" w:eastAsia="仿宋" w:hAnsi="仿宋" w:hint="eastAsia"/>
          <w:sz w:val="32"/>
          <w:szCs w:val="32"/>
        </w:rPr>
        <w:lastRenderedPageBreak/>
        <w:t>教育教学的效能效果的问题；</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4</w:t>
      </w:r>
      <w:r w:rsidR="000E3967">
        <w:rPr>
          <w:rFonts w:ascii="仿宋" w:eastAsia="仿宋" w:hAnsi="仿宋" w:hint="eastAsia"/>
          <w:sz w:val="32"/>
          <w:szCs w:val="32"/>
        </w:rPr>
        <w:t>．</w:t>
      </w:r>
      <w:r w:rsidRPr="00F63AF0">
        <w:rPr>
          <w:rFonts w:ascii="仿宋" w:eastAsia="仿宋" w:hAnsi="仿宋" w:hint="eastAsia"/>
          <w:sz w:val="32"/>
          <w:szCs w:val="32"/>
        </w:rPr>
        <w:t>德育工作需要探索当代环境（社会、网络、文化）下新的德育创新目标、途径、方法并付诸实践；</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5</w:t>
      </w:r>
      <w:r w:rsidR="000E3967">
        <w:rPr>
          <w:rFonts w:ascii="仿宋" w:eastAsia="仿宋" w:hAnsi="仿宋" w:hint="eastAsia"/>
          <w:sz w:val="32"/>
          <w:szCs w:val="32"/>
        </w:rPr>
        <w:t>．</w:t>
      </w:r>
      <w:r w:rsidRPr="00F63AF0">
        <w:rPr>
          <w:rFonts w:ascii="仿宋" w:eastAsia="仿宋" w:hAnsi="仿宋" w:hint="eastAsia"/>
          <w:sz w:val="32"/>
          <w:szCs w:val="32"/>
        </w:rPr>
        <w:t>三创双能人才培养的支撑体系需要进行系统化的构建；</w:t>
      </w:r>
    </w:p>
    <w:p w:rsidR="00F63AF0" w:rsidRPr="00F63AF0" w:rsidRDefault="00F63AF0" w:rsidP="000E3967">
      <w:pPr>
        <w:ind w:firstLineChars="200" w:firstLine="640"/>
        <w:rPr>
          <w:rFonts w:ascii="仿宋" w:eastAsia="仿宋" w:hAnsi="仿宋"/>
          <w:sz w:val="32"/>
          <w:szCs w:val="32"/>
        </w:rPr>
      </w:pPr>
      <w:r w:rsidRPr="00F63AF0">
        <w:rPr>
          <w:rFonts w:ascii="仿宋" w:eastAsia="仿宋" w:hAnsi="仿宋" w:hint="eastAsia"/>
          <w:sz w:val="32"/>
          <w:szCs w:val="32"/>
        </w:rPr>
        <w:t>6</w:t>
      </w:r>
      <w:r w:rsidR="000E3967">
        <w:rPr>
          <w:rFonts w:ascii="仿宋" w:eastAsia="仿宋" w:hAnsi="仿宋" w:hint="eastAsia"/>
          <w:sz w:val="32"/>
          <w:szCs w:val="32"/>
        </w:rPr>
        <w:t>．</w:t>
      </w:r>
      <w:r w:rsidRPr="00F63AF0">
        <w:rPr>
          <w:rFonts w:ascii="仿宋" w:eastAsia="仿宋" w:hAnsi="仿宋" w:hint="eastAsia"/>
          <w:sz w:val="32"/>
          <w:szCs w:val="32"/>
        </w:rPr>
        <w:t>校园文化建设需要向系统化整体创新构建及理论创新支撑的方向提升。</w:t>
      </w:r>
    </w:p>
    <w:p w:rsidR="00356184" w:rsidRPr="00F63AF0" w:rsidRDefault="00F63AF0" w:rsidP="00F63AF0">
      <w:pPr>
        <w:rPr>
          <w:rFonts w:ascii="仿宋" w:eastAsia="仿宋" w:hAnsi="仿宋"/>
          <w:sz w:val="32"/>
          <w:szCs w:val="32"/>
        </w:rPr>
      </w:pPr>
      <w:r w:rsidRPr="00F63AF0">
        <w:rPr>
          <w:rFonts w:ascii="仿宋" w:eastAsia="仿宋" w:hAnsi="仿宋" w:hint="eastAsia"/>
          <w:sz w:val="32"/>
          <w:szCs w:val="32"/>
        </w:rPr>
        <w:t xml:space="preserve">    即将进入“十三五”，学校将遵循三创双能人才特色培养目标，以创建“江苏省高水平现代化示范校”为抓手，大力推进“五大常艺”建设和校园“美文化”建设，把学校打造成现代化、有特色、高水平的艺术高职校。</w:t>
      </w:r>
    </w:p>
    <w:sectPr w:rsidR="00356184" w:rsidRPr="00F63AF0" w:rsidSect="000B5CAD">
      <w:pgSz w:w="11906" w:h="16838"/>
      <w:pgMar w:top="1440" w:right="1800" w:bottom="1440" w:left="1800" w:header="851" w:footer="992" w:gutter="0"/>
      <w:pgNumType w:fmt="numberInDash"/>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7737" w:rsidRDefault="006F7737" w:rsidP="00F63AF0">
      <w:r>
        <w:separator/>
      </w:r>
    </w:p>
  </w:endnote>
  <w:endnote w:type="continuationSeparator" w:id="1">
    <w:p w:rsidR="006F7737" w:rsidRDefault="006F7737" w:rsidP="00F63AF0">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小标宋">
    <w:altName w:val="宋体"/>
    <w:panose1 w:val="00000000000000000000"/>
    <w:charset w:val="86"/>
    <w:family w:val="roman"/>
    <w:notTrueType/>
    <w:pitch w:val="default"/>
    <w:sig w:usb0="00000000" w:usb1="00000000" w:usb2="00000000" w:usb3="00000000" w:csb0="00000000" w:csb1="00000000"/>
  </w:font>
  <w:font w:name="楷体">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93917"/>
      <w:docPartObj>
        <w:docPartGallery w:val="Page Numbers (Bottom of Page)"/>
        <w:docPartUnique/>
      </w:docPartObj>
    </w:sdtPr>
    <w:sdtContent>
      <w:p w:rsidR="006F7737" w:rsidRDefault="006F7737">
        <w:pPr>
          <w:pStyle w:val="a4"/>
          <w:jc w:val="center"/>
        </w:pPr>
        <w:r w:rsidRPr="00362346">
          <w:rPr>
            <w:rFonts w:ascii="仿宋" w:eastAsia="仿宋" w:hAnsi="仿宋"/>
            <w:sz w:val="32"/>
            <w:szCs w:val="32"/>
          </w:rPr>
          <w:fldChar w:fldCharType="begin"/>
        </w:r>
        <w:r w:rsidRPr="00362346">
          <w:rPr>
            <w:rFonts w:ascii="仿宋" w:eastAsia="仿宋" w:hAnsi="仿宋"/>
            <w:sz w:val="32"/>
            <w:szCs w:val="32"/>
          </w:rPr>
          <w:instrText xml:space="preserve"> PAGE   \* MERGEFORMAT </w:instrText>
        </w:r>
        <w:r w:rsidRPr="00362346">
          <w:rPr>
            <w:rFonts w:ascii="仿宋" w:eastAsia="仿宋" w:hAnsi="仿宋"/>
            <w:sz w:val="32"/>
            <w:szCs w:val="32"/>
          </w:rPr>
          <w:fldChar w:fldCharType="separate"/>
        </w:r>
        <w:r w:rsidR="004D6F7C" w:rsidRPr="004D6F7C">
          <w:rPr>
            <w:rFonts w:ascii="仿宋" w:eastAsia="仿宋" w:hAnsi="仿宋"/>
            <w:noProof/>
            <w:sz w:val="32"/>
            <w:szCs w:val="32"/>
            <w:lang w:val="zh-CN"/>
          </w:rPr>
          <w:t>-</w:t>
        </w:r>
        <w:r w:rsidR="004D6F7C">
          <w:rPr>
            <w:rFonts w:ascii="仿宋" w:eastAsia="仿宋" w:hAnsi="仿宋"/>
            <w:noProof/>
            <w:sz w:val="32"/>
            <w:szCs w:val="32"/>
          </w:rPr>
          <w:t xml:space="preserve"> 3 -</w:t>
        </w:r>
        <w:r w:rsidRPr="00362346">
          <w:rPr>
            <w:rFonts w:ascii="仿宋" w:eastAsia="仿宋" w:hAnsi="仿宋"/>
            <w:sz w:val="32"/>
            <w:szCs w:val="32"/>
          </w:rPr>
          <w:fldChar w:fldCharType="end"/>
        </w:r>
      </w:p>
    </w:sdtContent>
  </w:sdt>
  <w:p w:rsidR="006F7737" w:rsidRDefault="006F7737">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7737" w:rsidRDefault="006F7737" w:rsidP="00F63AF0">
      <w:r>
        <w:separator/>
      </w:r>
    </w:p>
  </w:footnote>
  <w:footnote w:type="continuationSeparator" w:id="1">
    <w:p w:rsidR="006F7737" w:rsidRDefault="006F7737" w:rsidP="00F63AF0">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F63AF0"/>
    <w:rsid w:val="000B5CAD"/>
    <w:rsid w:val="000E3967"/>
    <w:rsid w:val="00270731"/>
    <w:rsid w:val="002B6814"/>
    <w:rsid w:val="00322E0A"/>
    <w:rsid w:val="00356184"/>
    <w:rsid w:val="00362346"/>
    <w:rsid w:val="003D12C3"/>
    <w:rsid w:val="004D6F7C"/>
    <w:rsid w:val="00527AF5"/>
    <w:rsid w:val="005B3171"/>
    <w:rsid w:val="006F7737"/>
    <w:rsid w:val="00723597"/>
    <w:rsid w:val="00774452"/>
    <w:rsid w:val="00913F15"/>
    <w:rsid w:val="00A25D59"/>
    <w:rsid w:val="00A76210"/>
    <w:rsid w:val="00C21E88"/>
    <w:rsid w:val="00C86315"/>
    <w:rsid w:val="00C95190"/>
    <w:rsid w:val="00EC2AE4"/>
    <w:rsid w:val="00F63AF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317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F63AF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F63AF0"/>
    <w:rPr>
      <w:sz w:val="18"/>
      <w:szCs w:val="18"/>
    </w:rPr>
  </w:style>
  <w:style w:type="paragraph" w:styleId="a4">
    <w:name w:val="footer"/>
    <w:basedOn w:val="a"/>
    <w:link w:val="Char0"/>
    <w:uiPriority w:val="99"/>
    <w:unhideWhenUsed/>
    <w:rsid w:val="00F63AF0"/>
    <w:pPr>
      <w:tabs>
        <w:tab w:val="center" w:pos="4153"/>
        <w:tab w:val="right" w:pos="8306"/>
      </w:tabs>
      <w:snapToGrid w:val="0"/>
      <w:jc w:val="left"/>
    </w:pPr>
    <w:rPr>
      <w:sz w:val="18"/>
      <w:szCs w:val="18"/>
    </w:rPr>
  </w:style>
  <w:style w:type="character" w:customStyle="1" w:styleId="Char0">
    <w:name w:val="页脚 Char"/>
    <w:basedOn w:val="a0"/>
    <w:link w:val="a4"/>
    <w:uiPriority w:val="99"/>
    <w:rsid w:val="00F63AF0"/>
    <w:rPr>
      <w:sz w:val="18"/>
      <w:szCs w:val="18"/>
    </w:rPr>
  </w:style>
  <w:style w:type="paragraph" w:styleId="a5">
    <w:name w:val="Balloon Text"/>
    <w:basedOn w:val="a"/>
    <w:link w:val="Char1"/>
    <w:uiPriority w:val="99"/>
    <w:semiHidden/>
    <w:unhideWhenUsed/>
    <w:rsid w:val="00F63AF0"/>
    <w:rPr>
      <w:sz w:val="18"/>
      <w:szCs w:val="18"/>
    </w:rPr>
  </w:style>
  <w:style w:type="character" w:customStyle="1" w:styleId="Char1">
    <w:name w:val="批注框文本 Char"/>
    <w:basedOn w:val="a0"/>
    <w:link w:val="a5"/>
    <w:uiPriority w:val="99"/>
    <w:semiHidden/>
    <w:rsid w:val="00F63AF0"/>
    <w:rPr>
      <w:sz w:val="18"/>
      <w:szCs w:val="18"/>
    </w:rPr>
  </w:style>
  <w:style w:type="paragraph" w:styleId="a6">
    <w:name w:val="No Spacing"/>
    <w:link w:val="Char2"/>
    <w:uiPriority w:val="1"/>
    <w:qFormat/>
    <w:rsid w:val="00362346"/>
    <w:rPr>
      <w:kern w:val="0"/>
      <w:sz w:val="22"/>
    </w:rPr>
  </w:style>
  <w:style w:type="character" w:customStyle="1" w:styleId="Char2">
    <w:name w:val="无间隔 Char"/>
    <w:basedOn w:val="a0"/>
    <w:link w:val="a6"/>
    <w:uiPriority w:val="1"/>
    <w:rsid w:val="00362346"/>
    <w:rPr>
      <w:kern w:val="0"/>
      <w:sz w:val="22"/>
    </w:rPr>
  </w:style>
</w:styles>
</file>

<file path=word/webSettings.xml><?xml version="1.0" encoding="utf-8"?>
<w:webSettings xmlns:r="http://schemas.openxmlformats.org/officeDocument/2006/relationships" xmlns:w="http://schemas.openxmlformats.org/wordprocessingml/2006/main">
  <w:divs>
    <w:div w:id="2001932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webSettings" Target="webSetting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pn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95</TotalTime>
  <Pages>63</Pages>
  <Words>3553</Words>
  <Characters>20256</Characters>
  <Application>Microsoft Office Word</Application>
  <DocSecurity>0</DocSecurity>
  <Lines>168</Lines>
  <Paragraphs>47</Paragraphs>
  <ScaleCrop>false</ScaleCrop>
  <Company/>
  <LinksUpToDate>false</LinksUpToDate>
  <CharactersWithSpaces>23762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china</dc:creator>
  <cp:keywords/>
  <dc:description/>
  <cp:lastModifiedBy>hp</cp:lastModifiedBy>
  <cp:revision>6</cp:revision>
  <dcterms:created xsi:type="dcterms:W3CDTF">2015-12-03T00:55:00Z</dcterms:created>
  <dcterms:modified xsi:type="dcterms:W3CDTF">2016-11-22T08:21:00Z</dcterms:modified>
</cp:coreProperties>
</file>